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37654" w14:textId="544A0667" w:rsidR="00D61FEF" w:rsidRPr="000F5E72" w:rsidRDefault="0072493E" w:rsidP="00D778F9">
      <w:pPr>
        <w:spacing w:line="240" w:lineRule="auto"/>
        <w:rPr>
          <w:rFonts w:ascii="Lato" w:hAnsi="Lato" w:cs="Arial"/>
          <w:bCs/>
          <w:sz w:val="20"/>
          <w:szCs w:val="20"/>
        </w:rPr>
      </w:pPr>
      <w:r w:rsidRPr="000F5E72">
        <w:rPr>
          <w:rFonts w:ascii="Lato" w:hAnsi="Lato" w:cs="Arial"/>
          <w:bCs/>
          <w:sz w:val="20"/>
          <w:szCs w:val="20"/>
        </w:rPr>
        <w:softHyphen/>
      </w:r>
      <w:r w:rsidR="00D778F9" w:rsidRPr="000F5E72">
        <w:rPr>
          <w:rFonts w:ascii="Lato" w:hAnsi="Lato" w:cs="Arial"/>
          <w:bCs/>
          <w:sz w:val="20"/>
          <w:szCs w:val="20"/>
        </w:rPr>
        <w:t xml:space="preserve">Załącznik nr </w:t>
      </w:r>
      <w:r w:rsidR="00FC4719" w:rsidRPr="000F5E72">
        <w:rPr>
          <w:rFonts w:ascii="Lato" w:hAnsi="Lato" w:cs="Arial"/>
          <w:bCs/>
          <w:sz w:val="20"/>
          <w:szCs w:val="20"/>
        </w:rPr>
        <w:t>2</w:t>
      </w:r>
      <w:r w:rsidR="00547BDF" w:rsidRPr="000F5E72">
        <w:rPr>
          <w:rFonts w:ascii="Lato" w:hAnsi="Lato" w:cs="Arial"/>
          <w:bCs/>
          <w:sz w:val="20"/>
          <w:szCs w:val="20"/>
        </w:rPr>
        <w:t>.1</w:t>
      </w:r>
      <w:r w:rsidR="00FC4719" w:rsidRPr="000F5E72">
        <w:rPr>
          <w:rFonts w:ascii="Lato" w:hAnsi="Lato" w:cs="Arial"/>
          <w:bCs/>
          <w:sz w:val="20"/>
          <w:szCs w:val="20"/>
        </w:rPr>
        <w:t xml:space="preserve"> </w:t>
      </w:r>
      <w:r w:rsidR="00D778F9" w:rsidRPr="000F5E72">
        <w:rPr>
          <w:rFonts w:ascii="Lato" w:hAnsi="Lato" w:cs="Arial"/>
          <w:bCs/>
          <w:sz w:val="20"/>
          <w:szCs w:val="20"/>
        </w:rPr>
        <w:t>do Regulamin</w:t>
      </w:r>
      <w:r w:rsidR="0099042F" w:rsidRPr="000F5E72">
        <w:rPr>
          <w:rFonts w:ascii="Lato" w:hAnsi="Lato" w:cs="Arial"/>
          <w:bCs/>
          <w:sz w:val="20"/>
          <w:szCs w:val="20"/>
        </w:rPr>
        <w:t xml:space="preserve">u wyboru </w:t>
      </w:r>
      <w:r w:rsidR="00FC4719" w:rsidRPr="000F5E72">
        <w:rPr>
          <w:rFonts w:ascii="Lato" w:hAnsi="Lato" w:cs="Arial"/>
          <w:bCs/>
          <w:sz w:val="20"/>
          <w:szCs w:val="20"/>
        </w:rPr>
        <w:t>przedsięwzięć d</w:t>
      </w:r>
      <w:r w:rsidR="00EA4C8E" w:rsidRPr="000F5E72">
        <w:rPr>
          <w:rFonts w:ascii="Lato" w:hAnsi="Lato" w:cs="Arial"/>
          <w:bCs/>
          <w:sz w:val="20"/>
          <w:szCs w:val="20"/>
        </w:rPr>
        <w:t xml:space="preserve">o </w:t>
      </w:r>
      <w:r w:rsidR="0099042F" w:rsidRPr="000F5E72">
        <w:rPr>
          <w:rFonts w:ascii="Lato" w:hAnsi="Lato" w:cs="Arial"/>
          <w:bCs/>
          <w:sz w:val="20"/>
          <w:szCs w:val="20"/>
        </w:rPr>
        <w:t>objęci</w:t>
      </w:r>
      <w:r w:rsidR="00FC4719" w:rsidRPr="000F5E72">
        <w:rPr>
          <w:rFonts w:ascii="Lato" w:hAnsi="Lato" w:cs="Arial"/>
          <w:bCs/>
          <w:sz w:val="20"/>
          <w:szCs w:val="20"/>
        </w:rPr>
        <w:t xml:space="preserve">a </w:t>
      </w:r>
      <w:r w:rsidR="0099042F" w:rsidRPr="000F5E72">
        <w:rPr>
          <w:rFonts w:ascii="Lato" w:hAnsi="Lato" w:cs="Arial"/>
          <w:bCs/>
          <w:sz w:val="20"/>
          <w:szCs w:val="20"/>
        </w:rPr>
        <w:t>wsparciem</w:t>
      </w:r>
      <w:r w:rsidR="0099042F" w:rsidRPr="000F5E72" w:rsidDel="0099042F">
        <w:rPr>
          <w:rFonts w:ascii="Lato" w:hAnsi="Lato" w:cs="Arial"/>
          <w:bCs/>
          <w:sz w:val="20"/>
          <w:szCs w:val="20"/>
        </w:rPr>
        <w:t xml:space="preserve"> </w:t>
      </w:r>
    </w:p>
    <w:p w14:paraId="748F6DDA" w14:textId="77777777" w:rsidR="006B542C" w:rsidRPr="000F5E72" w:rsidRDefault="006B542C" w:rsidP="00D778F9">
      <w:pPr>
        <w:spacing w:line="240" w:lineRule="auto"/>
        <w:rPr>
          <w:rFonts w:ascii="Lato" w:hAnsi="Lato" w:cs="Arial"/>
        </w:rPr>
      </w:pPr>
    </w:p>
    <w:p w14:paraId="52800F1B" w14:textId="0CD758C6" w:rsidR="006B542C" w:rsidRPr="000F5E72" w:rsidRDefault="000742FA" w:rsidP="00DD435C">
      <w:pPr>
        <w:spacing w:line="240" w:lineRule="auto"/>
        <w:jc w:val="center"/>
        <w:rPr>
          <w:rFonts w:ascii="Lato" w:hAnsi="Lato" w:cs="Arial"/>
          <w:b/>
          <w:bCs/>
          <w:sz w:val="26"/>
          <w:szCs w:val="26"/>
        </w:rPr>
      </w:pPr>
      <w:r w:rsidRPr="000F5E72">
        <w:rPr>
          <w:rFonts w:ascii="Lato" w:hAnsi="Lato" w:cs="Arial"/>
          <w:b/>
          <w:bCs/>
          <w:sz w:val="26"/>
          <w:szCs w:val="26"/>
        </w:rPr>
        <w:t xml:space="preserve">KRYTERIA </w:t>
      </w:r>
      <w:r w:rsidR="00DD435C" w:rsidRPr="000F5E72">
        <w:rPr>
          <w:rFonts w:ascii="Lato" w:hAnsi="Lato" w:cs="Arial"/>
          <w:b/>
          <w:bCs/>
          <w:sz w:val="26"/>
          <w:szCs w:val="26"/>
        </w:rPr>
        <w:t>WYBORU PRZEDSIĘWZIĘCIA</w:t>
      </w:r>
    </w:p>
    <w:p w14:paraId="11A431D8" w14:textId="3B512F90" w:rsidR="00076572" w:rsidRPr="000F5E72" w:rsidRDefault="00F60828" w:rsidP="007F1578">
      <w:pPr>
        <w:spacing w:line="360" w:lineRule="auto"/>
        <w:jc w:val="center"/>
      </w:pPr>
      <w:r w:rsidRPr="000F5E72">
        <w:rPr>
          <w:rFonts w:ascii="Lato" w:hAnsi="Lato" w:cs="Arial"/>
          <w:b/>
          <w:bCs/>
        </w:rPr>
        <w:t xml:space="preserve">w ramach Krajowego Planu Odbudowy i Zwiększania Odporności </w:t>
      </w:r>
      <w:r w:rsidRPr="000F5E72">
        <w:rPr>
          <w:rFonts w:ascii="Lato" w:eastAsia="Calibri" w:hAnsi="Lato" w:cs="Arial"/>
          <w:b/>
          <w:bCs/>
        </w:rPr>
        <w:t xml:space="preserve">– </w:t>
      </w:r>
      <w:r w:rsidR="00FF36E8" w:rsidRPr="000F5E72">
        <w:rPr>
          <w:rFonts w:ascii="Lato" w:eastAsia="Calibri" w:hAnsi="Lato" w:cs="Arial"/>
          <w:b/>
          <w:bCs/>
        </w:rPr>
        <w:br/>
      </w:r>
      <w:r w:rsidRPr="000F5E72">
        <w:rPr>
          <w:rFonts w:ascii="Lato" w:eastAsia="Calibri" w:hAnsi="Lato" w:cs="Arial"/>
          <w:b/>
          <w:bCs/>
        </w:rPr>
        <w:t xml:space="preserve">komponentu D </w:t>
      </w:r>
      <w:bookmarkStart w:id="0" w:name="_Hlk140671238"/>
      <w:r w:rsidRPr="000F5E72">
        <w:rPr>
          <w:rFonts w:ascii="Lato" w:eastAsia="Calibri" w:hAnsi="Lato" w:cs="Arial"/>
          <w:b/>
          <w:bCs/>
        </w:rPr>
        <w:t>„Efektywność, dostępność i jakość systemu ochrony zdrowia”</w:t>
      </w:r>
      <w:bookmarkEnd w:id="0"/>
      <w:r w:rsidRPr="000F5E72">
        <w:rPr>
          <w:rFonts w:ascii="Lato" w:eastAsia="Calibri" w:hAnsi="Lato" w:cs="Arial"/>
          <w:b/>
          <w:bCs/>
        </w:rPr>
        <w:t xml:space="preserve"> będącego elementem Inwestycji </w:t>
      </w:r>
      <w:r w:rsidR="00181208" w:rsidRPr="000F5E72">
        <w:rPr>
          <w:rFonts w:ascii="Lato" w:eastAsia="Calibri" w:hAnsi="Lato" w:cs="Arial"/>
          <w:b/>
          <w:bCs/>
        </w:rPr>
        <w:t>Inwestycja D1.1.1 „Rozwój i modernizacja infrastruktury centrów opieki wysokospecjalistycznej i innych podmiotów leczniczych”</w:t>
      </w:r>
      <w:r w:rsidR="00FF4F41">
        <w:rPr>
          <w:rFonts w:ascii="Lato" w:eastAsia="Calibri" w:hAnsi="Lato" w:cs="Arial"/>
          <w:b/>
          <w:bCs/>
        </w:rPr>
        <w:t xml:space="preserve"> dla Ośrodków Kardiologicznych II i III poziomu</w:t>
      </w:r>
    </w:p>
    <w:tbl>
      <w:tblPr>
        <w:tblW w:w="4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2126"/>
        <w:gridCol w:w="4465"/>
        <w:gridCol w:w="1706"/>
      </w:tblGrid>
      <w:tr w:rsidR="003A6529" w:rsidRPr="000F5E72" w14:paraId="2CB25DBC" w14:textId="58C37FDF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F2FB" w14:textId="77777777" w:rsidR="003A6529" w:rsidRPr="000F5E72" w:rsidRDefault="003A6529" w:rsidP="00DD435C">
            <w:pPr>
              <w:spacing w:after="0" w:line="240" w:lineRule="exact"/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Nr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71A9" w14:textId="259F9C39" w:rsidR="003A6529" w:rsidRPr="000F5E72" w:rsidRDefault="003A6529" w:rsidP="00DD435C">
            <w:pPr>
              <w:spacing w:after="0" w:line="240" w:lineRule="exact"/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1825" w14:textId="305F1CC4" w:rsidR="003A6529" w:rsidRPr="000F5E72" w:rsidRDefault="003A6529" w:rsidP="00DD435C">
            <w:pPr>
              <w:spacing w:after="0" w:line="240" w:lineRule="exact"/>
              <w:jc w:val="center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Opis kryterium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FC4F" w14:textId="7D65F797" w:rsidR="003A6529" w:rsidRPr="000F5E72" w:rsidRDefault="00392918" w:rsidP="00392918">
            <w:pPr>
              <w:spacing w:after="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Możliwa punktacja  </w:t>
            </w:r>
          </w:p>
        </w:tc>
      </w:tr>
      <w:tr w:rsidR="003A6529" w:rsidRPr="000F5E72" w14:paraId="3E8777F8" w14:textId="31BB052A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2B2AA" w14:textId="2111B906" w:rsidR="003A6529" w:rsidRPr="000F5E72" w:rsidRDefault="003A6529" w:rsidP="00F0406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F488" w14:textId="5FC1849F" w:rsidR="003A6529" w:rsidRPr="000F5E72" w:rsidRDefault="003A6529" w:rsidP="009D2937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Terminowość i forma złożonego wniosku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D7E7" w14:textId="4BD86559" w:rsidR="003A6529" w:rsidRPr="000F5E72" w:rsidRDefault="003A6529" w:rsidP="00136572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wniosek o objęcie przedsięwzięcia wsparciem złożono w terminie i za pośrednictwem systemu teleinformatycznego - aplikacji WOD2021 w systemie CST2021 na podstawie § 10 ust. 1 Regulaminu </w:t>
            </w:r>
            <w:r w:rsidR="00392918">
              <w:rPr>
                <w:rFonts w:ascii="Lato" w:hAnsi="Lato" w:cs="Calibri"/>
                <w:sz w:val="18"/>
                <w:szCs w:val="18"/>
              </w:rPr>
              <w:t>wyboru przedsięwzięć</w:t>
            </w:r>
            <w:r w:rsidRPr="000F5E72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1960923C" w14:textId="77777777" w:rsidR="003A6529" w:rsidRPr="000F5E72" w:rsidRDefault="003A6529" w:rsidP="00136572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28D6CF0E" w14:textId="1B8A7D2A" w:rsidR="003A6529" w:rsidRPr="000F5E72" w:rsidRDefault="003A6529" w:rsidP="00136572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ocena na podstawie informacji w systemie CST2021 w aplikacji WOD2021, potwierdzających datę i godzinę wpływu wniosku o objęcie przedsięwzięcia wsparciem.  Jeśli wniosek zostanie złożony po terminie i w niewłaściwej formie, jest pozostawiony bez rozpatrzenia i nie podlega dalszej ocenie w ramach naboru.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21BF5" w14:textId="4C971B0F" w:rsidR="003A6529" w:rsidRPr="000F5E72" w:rsidRDefault="003A6529" w:rsidP="00235EA7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A6529" w:rsidRPr="000F5E72" w14:paraId="6C094354" w14:textId="046DEA17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497F" w14:textId="3FF3E5F5" w:rsidR="003A6529" w:rsidRPr="000F5E72" w:rsidRDefault="003A6529" w:rsidP="00F0406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A7643" w14:textId="7432CF79" w:rsidR="003A6529" w:rsidRPr="000F5E72" w:rsidRDefault="003A6529" w:rsidP="00D71AF0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Podmiot uprawniony do złożenia wniosku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F397" w14:textId="705A014F" w:rsidR="003A6529" w:rsidRPr="000F5E72" w:rsidRDefault="003A6529" w:rsidP="00E46F05">
            <w:pPr>
              <w:spacing w:before="60" w:after="6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Wnioskodawca: </w:t>
            </w:r>
          </w:p>
          <w:p w14:paraId="79EB0D23" w14:textId="1F2A29B5" w:rsidR="003A6529" w:rsidRPr="00C61CF9" w:rsidRDefault="003A6529" w:rsidP="002B5EC9">
            <w:pPr>
              <w:pStyle w:val="Akapitzlist"/>
              <w:numPr>
                <w:ilvl w:val="0"/>
                <w:numId w:val="19"/>
              </w:numPr>
              <w:spacing w:before="60" w:after="60" w:line="252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jest podmiotem leczniczym wykonującym działalność leczniczą w rodzaju świadczenia szpitalne w zakładzie leczniczym w rozumieniu art. 2 ust. 1 pkt 9 ustawy z dnia 15 kwietnia 2011 r. o działalności leczniczej (</w:t>
            </w:r>
            <w:r w:rsidR="0009674A" w:rsidRPr="0009674A">
              <w:rPr>
                <w:rFonts w:ascii="Lato" w:hAnsi="Lato" w:cs="Calibri"/>
                <w:sz w:val="18"/>
                <w:szCs w:val="18"/>
              </w:rPr>
              <w:t>Dz. U. z 2024 r. poz. 799</w:t>
            </w:r>
            <w:r w:rsidR="0009674A">
              <w:rPr>
                <w:rFonts w:ascii="Lato" w:hAnsi="Lato" w:cs="Calibri"/>
                <w:sz w:val="18"/>
                <w:szCs w:val="18"/>
              </w:rPr>
              <w:t>)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, udzielający świadczeń opieki </w:t>
            </w:r>
            <w:r w:rsidRPr="00C61CF9">
              <w:rPr>
                <w:rFonts w:ascii="Lato" w:hAnsi="Lato" w:cs="Calibri"/>
                <w:sz w:val="18"/>
                <w:szCs w:val="18"/>
              </w:rPr>
              <w:t>zdrowotnej ze środków publicznych,</w:t>
            </w:r>
          </w:p>
          <w:p w14:paraId="51A3AADE" w14:textId="26BADF6E" w:rsidR="00B84788" w:rsidRPr="00C61CF9" w:rsidRDefault="0029484B" w:rsidP="001039B7">
            <w:pPr>
              <w:pStyle w:val="Akapitzlist"/>
              <w:numPr>
                <w:ilvl w:val="0"/>
                <w:numId w:val="19"/>
              </w:numPr>
              <w:spacing w:before="60" w:after="60" w:line="252" w:lineRule="auto"/>
              <w:ind w:left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C61CF9">
              <w:rPr>
                <w:rFonts w:ascii="Lato" w:hAnsi="Lato" w:cs="Calibri"/>
                <w:sz w:val="18"/>
                <w:szCs w:val="18"/>
              </w:rPr>
              <w:t xml:space="preserve">został zakwalifikowany </w:t>
            </w:r>
            <w:r w:rsidR="00EC135E" w:rsidRPr="00C61CF9">
              <w:rPr>
                <w:rFonts w:ascii="Lato" w:hAnsi="Lato" w:cs="Calibri"/>
                <w:sz w:val="18"/>
                <w:szCs w:val="18"/>
              </w:rPr>
              <w:t xml:space="preserve">na </w:t>
            </w:r>
            <w:r w:rsidR="00F80DB0" w:rsidRPr="00C61CF9">
              <w:rPr>
                <w:rFonts w:ascii="Lato" w:hAnsi="Lato" w:cs="Calibri"/>
                <w:sz w:val="18"/>
                <w:szCs w:val="18"/>
              </w:rPr>
              <w:t xml:space="preserve">drugi lub trzeci </w:t>
            </w:r>
            <w:r w:rsidRPr="00C61CF9">
              <w:rPr>
                <w:rFonts w:ascii="Lato" w:hAnsi="Lato" w:cs="Calibri"/>
                <w:sz w:val="18"/>
                <w:szCs w:val="18"/>
              </w:rPr>
              <w:t>poziom</w:t>
            </w:r>
            <w:r w:rsidR="004F6954" w:rsidRPr="00C61CF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C61CF9">
              <w:rPr>
                <w:rFonts w:ascii="Lato" w:hAnsi="Lato" w:cs="Calibri"/>
                <w:sz w:val="18"/>
                <w:szCs w:val="18"/>
              </w:rPr>
              <w:t>zabezpieczenia opieki kardiologicznej</w:t>
            </w:r>
            <w:r w:rsidR="00EC135E" w:rsidRPr="00C61CF9">
              <w:rPr>
                <w:rFonts w:ascii="Lato" w:hAnsi="Lato" w:cs="Calibri"/>
                <w:sz w:val="18"/>
                <w:szCs w:val="18"/>
              </w:rPr>
              <w:t xml:space="preserve"> Krajowej Sieci Kardiologicznej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="004F6954" w:rsidRPr="00C61CF9">
              <w:rPr>
                <w:rFonts w:ascii="Lato" w:hAnsi="Lato" w:cs="Calibri"/>
                <w:sz w:val="18"/>
                <w:szCs w:val="18"/>
              </w:rPr>
              <w:t xml:space="preserve">zwany dalej </w:t>
            </w:r>
            <w:r w:rsidRPr="00C61CF9">
              <w:rPr>
                <w:rFonts w:ascii="Lato" w:hAnsi="Lato" w:cs="Calibri"/>
                <w:sz w:val="18"/>
                <w:szCs w:val="18"/>
              </w:rPr>
              <w:t>O</w:t>
            </w:r>
            <w:r w:rsidR="004F6954" w:rsidRPr="00C61CF9">
              <w:rPr>
                <w:rFonts w:ascii="Lato" w:hAnsi="Lato" w:cs="Calibri"/>
                <w:sz w:val="18"/>
                <w:szCs w:val="18"/>
              </w:rPr>
              <w:t>śr</w:t>
            </w:r>
            <w:r w:rsidR="00F80DB0" w:rsidRPr="00C61CF9">
              <w:rPr>
                <w:rFonts w:ascii="Lato" w:hAnsi="Lato" w:cs="Calibri"/>
                <w:sz w:val="18"/>
                <w:szCs w:val="18"/>
              </w:rPr>
              <w:t>odkiem</w:t>
            </w:r>
            <w:r w:rsidR="004F6954" w:rsidRPr="00C61CF9">
              <w:rPr>
                <w:rFonts w:ascii="Lato" w:hAnsi="Lato" w:cs="Calibri"/>
                <w:sz w:val="18"/>
                <w:szCs w:val="18"/>
              </w:rPr>
              <w:t xml:space="preserve"> Kardiologiczny</w:t>
            </w:r>
            <w:r w:rsidR="00F80DB0" w:rsidRPr="00C61CF9">
              <w:rPr>
                <w:rFonts w:ascii="Lato" w:hAnsi="Lato" w:cs="Calibri"/>
                <w:sz w:val="18"/>
                <w:szCs w:val="18"/>
              </w:rPr>
              <w:t>m</w:t>
            </w:r>
            <w:r w:rsidR="004F6954" w:rsidRPr="00C61CF9">
              <w:rPr>
                <w:rFonts w:ascii="Lato" w:hAnsi="Lato" w:cs="Calibri"/>
                <w:sz w:val="18"/>
                <w:szCs w:val="18"/>
              </w:rPr>
              <w:t xml:space="preserve"> O</w:t>
            </w:r>
            <w:r w:rsidRPr="00C61CF9">
              <w:rPr>
                <w:rFonts w:ascii="Lato" w:hAnsi="Lato" w:cs="Calibri"/>
                <w:sz w:val="18"/>
                <w:szCs w:val="18"/>
              </w:rPr>
              <w:t>K</w:t>
            </w:r>
            <w:r w:rsidR="00F80DB0" w:rsidRPr="00C61CF9">
              <w:rPr>
                <w:rFonts w:ascii="Lato" w:hAnsi="Lato" w:cs="Calibri"/>
                <w:sz w:val="18"/>
                <w:szCs w:val="18"/>
              </w:rPr>
              <w:t xml:space="preserve"> II lub OK III</w:t>
            </w:r>
            <w:r w:rsidR="00EC135E" w:rsidRPr="00C61CF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C61CF9">
              <w:rPr>
                <w:rFonts w:ascii="Lato" w:hAnsi="Lato" w:cs="Calibri"/>
                <w:sz w:val="18"/>
                <w:szCs w:val="18"/>
              </w:rPr>
              <w:t>– według stanu na dzień zakończenia naboru wniosków w przedmiotowym konkursie (o którym mowa w § 10 ust. 1 Regulaminu wyboru).</w:t>
            </w:r>
            <w:r w:rsidR="00CD0C85" w:rsidRPr="00C61CF9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26C8E1BD" w14:textId="6E916146" w:rsidR="003A6529" w:rsidRPr="00C61CF9" w:rsidRDefault="003A6529" w:rsidP="00E46F05">
            <w:pPr>
              <w:spacing w:before="60" w:after="60" w:line="240" w:lineRule="exact"/>
              <w:rPr>
                <w:rFonts w:ascii="Lato" w:hAnsi="Lato" w:cs="Calibri"/>
                <w:sz w:val="18"/>
                <w:szCs w:val="18"/>
              </w:rPr>
            </w:pPr>
            <w:r w:rsidRPr="00C61CF9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Sposób weryfikacji: </w:t>
            </w:r>
            <w:r w:rsidRPr="00C61CF9">
              <w:rPr>
                <w:rFonts w:ascii="Lato" w:hAnsi="Lato" w:cs="Calibri"/>
                <w:sz w:val="18"/>
                <w:szCs w:val="18"/>
              </w:rPr>
              <w:t>ocena na podstawie:</w:t>
            </w:r>
          </w:p>
          <w:p w14:paraId="0388E648" w14:textId="229C83ED" w:rsidR="003A6529" w:rsidRPr="00C61CF9" w:rsidRDefault="003A6529" w:rsidP="00F0406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C61CF9">
              <w:rPr>
                <w:rFonts w:ascii="Lato" w:hAnsi="Lato" w:cs="Calibri"/>
                <w:sz w:val="18"/>
                <w:szCs w:val="18"/>
              </w:rPr>
              <w:t>Rejestru Podmiotów Wykonujących Działalność Leczniczą (RPWDL),</w:t>
            </w:r>
          </w:p>
          <w:p w14:paraId="40B45860" w14:textId="0C63A977" w:rsidR="002B5EC9" w:rsidRPr="000F5E72" w:rsidRDefault="003A6529" w:rsidP="002B5EC9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C61CF9">
              <w:rPr>
                <w:rFonts w:ascii="Lato" w:hAnsi="Lato" w:cs="Calibri"/>
                <w:sz w:val="18"/>
                <w:szCs w:val="18"/>
              </w:rPr>
              <w:t>Wykaz</w:t>
            </w:r>
            <w:r w:rsidR="00392918" w:rsidRPr="00C61CF9">
              <w:rPr>
                <w:rFonts w:ascii="Lato" w:hAnsi="Lato" w:cs="Calibri"/>
                <w:sz w:val="18"/>
                <w:szCs w:val="18"/>
              </w:rPr>
              <w:t>u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 świadczeniodawców zakwalifikowanych do Krajowej Sieci </w:t>
            </w:r>
            <w:r w:rsidR="001935C2" w:rsidRPr="00C61CF9">
              <w:rPr>
                <w:rFonts w:ascii="Lato" w:hAnsi="Lato" w:cs="Calibri"/>
                <w:sz w:val="18"/>
                <w:szCs w:val="18"/>
              </w:rPr>
              <w:t>Kardiologicznej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, o którym mowa w art. </w:t>
            </w:r>
            <w:r w:rsidR="00431197" w:rsidRPr="00C61CF9">
              <w:rPr>
                <w:rFonts w:ascii="Lato" w:hAnsi="Lato" w:cs="Calibri"/>
                <w:sz w:val="18"/>
                <w:szCs w:val="18"/>
              </w:rPr>
              <w:t>13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 ust. </w:t>
            </w:r>
            <w:r w:rsidR="00431197" w:rsidRPr="00C61CF9">
              <w:rPr>
                <w:rFonts w:ascii="Lato" w:hAnsi="Lato" w:cs="Calibri"/>
                <w:sz w:val="18"/>
                <w:szCs w:val="18"/>
              </w:rPr>
              <w:t>3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 Ustawy</w:t>
            </w:r>
            <w:r w:rsidRPr="002D0013">
              <w:rPr>
                <w:rFonts w:ascii="Lato" w:hAnsi="Lato" w:cs="Calibri"/>
                <w:sz w:val="18"/>
                <w:szCs w:val="18"/>
              </w:rPr>
              <w:t xml:space="preserve"> o Krajowej Sieci </w:t>
            </w:r>
            <w:r w:rsidR="00B84788" w:rsidRPr="00C61CF9">
              <w:rPr>
                <w:rFonts w:ascii="Lato" w:hAnsi="Lato" w:cs="Calibri"/>
                <w:sz w:val="18"/>
                <w:szCs w:val="18"/>
              </w:rPr>
              <w:t>Kardiologicznej</w:t>
            </w:r>
            <w:r w:rsidRPr="00C61CF9">
              <w:rPr>
                <w:rFonts w:ascii="Lato" w:hAnsi="Lato" w:cs="Calibri"/>
                <w:sz w:val="18"/>
                <w:szCs w:val="18"/>
              </w:rPr>
              <w:t xml:space="preserve"> (Dz. U. </w:t>
            </w:r>
            <w:r w:rsidR="00850525">
              <w:rPr>
                <w:rFonts w:ascii="Lato" w:hAnsi="Lato" w:cs="Calibri"/>
                <w:sz w:val="18"/>
                <w:szCs w:val="18"/>
              </w:rPr>
              <w:t>779</w:t>
            </w:r>
            <w:r w:rsidRPr="002D0013">
              <w:rPr>
                <w:rFonts w:ascii="Lato" w:hAnsi="Lato" w:cs="Calibri"/>
                <w:sz w:val="18"/>
                <w:szCs w:val="18"/>
              </w:rPr>
              <w:t>)</w:t>
            </w:r>
            <w:r w:rsidR="003D3655" w:rsidRPr="002D0013">
              <w:rPr>
                <w:rFonts w:ascii="Lato" w:hAnsi="Lato" w:cs="Calibri"/>
                <w:sz w:val="18"/>
                <w:szCs w:val="18"/>
              </w:rPr>
              <w:t>, aktualn</w:t>
            </w:r>
            <w:r w:rsidR="00392918">
              <w:rPr>
                <w:rFonts w:ascii="Lato" w:hAnsi="Lato" w:cs="Calibri"/>
                <w:sz w:val="18"/>
                <w:szCs w:val="18"/>
              </w:rPr>
              <w:t>ego</w:t>
            </w:r>
            <w:r w:rsidR="003D3655" w:rsidRPr="002D0013">
              <w:rPr>
                <w:rFonts w:ascii="Lato" w:hAnsi="Lato" w:cs="Calibri"/>
                <w:sz w:val="18"/>
                <w:szCs w:val="18"/>
              </w:rPr>
              <w:t xml:space="preserve"> na dzie</w:t>
            </w:r>
            <w:r w:rsidR="002B5EC9" w:rsidRPr="002D0013">
              <w:rPr>
                <w:rFonts w:ascii="Lato" w:hAnsi="Lato" w:cs="Calibri"/>
                <w:sz w:val="18"/>
                <w:szCs w:val="18"/>
              </w:rPr>
              <w:t xml:space="preserve">ń zakończenia naboru wniosków w </w:t>
            </w:r>
            <w:r w:rsidR="002B5EC9" w:rsidRPr="002D0013">
              <w:rPr>
                <w:rFonts w:ascii="Lato" w:hAnsi="Lato" w:cs="Calibri"/>
                <w:sz w:val="18"/>
                <w:szCs w:val="18"/>
              </w:rPr>
              <w:lastRenderedPageBreak/>
              <w:t>przedmiotowym konkursie (</w:t>
            </w:r>
            <w:r w:rsidR="009B2504" w:rsidRPr="002D0013">
              <w:rPr>
                <w:rFonts w:ascii="Lato" w:hAnsi="Lato" w:cs="Calibri"/>
                <w:sz w:val="18"/>
                <w:szCs w:val="18"/>
              </w:rPr>
              <w:t>o którym mowa w § 10 ust. 1 Regulaminu wyboru).</w:t>
            </w:r>
            <w:r w:rsidR="009B2504"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61639913" w14:textId="386534F6" w:rsidR="00770B0F" w:rsidRPr="00770B0F" w:rsidRDefault="003A6529" w:rsidP="00770B0F">
            <w:pPr>
              <w:pStyle w:val="Akapitzlist"/>
              <w:autoSpaceDE w:val="0"/>
              <w:autoSpaceDN w:val="0"/>
              <w:adjustRightInd w:val="0"/>
              <w:spacing w:after="120" w:line="240" w:lineRule="exact"/>
              <w:ind w:left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Jeśli wniosek zostanie złożony przez nieuprawniony podmiot, jest pozostawiony bez rozpatrzenia i nie podlega dalszej ocenie w ramach naboru.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286F" w14:textId="77777777" w:rsidR="00235EA7" w:rsidRDefault="00235EA7" w:rsidP="00235EA7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</w:p>
          <w:p w14:paraId="44F45262" w14:textId="53BD91F0" w:rsidR="003A6529" w:rsidRPr="000F5E72" w:rsidRDefault="003A6529" w:rsidP="00B8333A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64346AA8" w14:textId="77777777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3368" w14:textId="77777777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DCF70" w14:textId="00EA35FB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Spójność informacji zawartych we wniosku o objęcie przedsięwzięcia wsparciem, załącznikach do wniosku o objęcie przedsięwzięcia wsparciem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218F" w14:textId="0DA3ADFD" w:rsid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Zasada spełnienia kryterium: </w:t>
            </w:r>
            <w:r w:rsidRPr="00392918">
              <w:rPr>
                <w:rFonts w:ascii="Lato" w:hAnsi="Lato" w:cs="Calibri"/>
                <w:sz w:val="18"/>
                <w:szCs w:val="18"/>
              </w:rPr>
              <w:t>Ocena polega na weryfikacji</w:t>
            </w:r>
            <w:r>
              <w:rPr>
                <w:rFonts w:ascii="Lato" w:hAnsi="Lato" w:cs="Calibri"/>
                <w:sz w:val="18"/>
                <w:szCs w:val="18"/>
              </w:rPr>
              <w:t xml:space="preserve">, kompletności i </w:t>
            </w:r>
            <w:r w:rsidRPr="00392918">
              <w:rPr>
                <w:rFonts w:ascii="Lato" w:hAnsi="Lato" w:cs="Calibri"/>
                <w:sz w:val="18"/>
                <w:szCs w:val="18"/>
              </w:rPr>
              <w:t>spójności informacji zawartych we wniosku o objęcie przedsięwzięcia wsparciem, oświadczeniach oraz załącznikach do wniosku o objęcie przedsięwzięcia wsparciem oraz weryfikacji czy wypełnione we wniosku pola nie zawierają omyłek pisarskich, błędów rachunkowych lub innych niedozwolonych znaków.</w:t>
            </w:r>
          </w:p>
          <w:p w14:paraId="279A0F17" w14:textId="77777777" w:rsidR="00392918" w:rsidRP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6A9631D4" w14:textId="77777777" w:rsid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sz w:val="18"/>
                <w:szCs w:val="18"/>
              </w:rPr>
              <w:t>Wymóg spójności dokumentów nie oznacza konieczności sporządzania na nowo dokumentów przygotowanych na wcześniejszym etapie przygotowania przedsięwzięcia.</w:t>
            </w:r>
          </w:p>
          <w:p w14:paraId="20A16F7E" w14:textId="77777777" w:rsidR="00392918" w:rsidRP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1F028BC7" w14:textId="77777777" w:rsidR="00392918" w:rsidRP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Sposób weryfikacji: </w:t>
            </w:r>
            <w:r w:rsidRPr="00392918">
              <w:rPr>
                <w:rFonts w:ascii="Lato" w:hAnsi="Lato" w:cs="Calibri"/>
                <w:sz w:val="18"/>
                <w:szCs w:val="18"/>
              </w:rPr>
              <w:t>ocena na podstawie wniosku o objęcie przedsięwzięcia wsparciem wraz z przekazanymi załącznikami. Ocenie podlega:</w:t>
            </w:r>
          </w:p>
          <w:p w14:paraId="306CD5C1" w14:textId="4C9EC43F" w:rsidR="00B356A0" w:rsidRDefault="00B356A0" w:rsidP="00392918">
            <w:pPr>
              <w:numPr>
                <w:ilvl w:val="0"/>
                <w:numId w:val="10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kompletne wypełnienie treścią merytoryczną wszystkich wymaganych pól wniosku oraz załączników,</w:t>
            </w:r>
          </w:p>
          <w:p w14:paraId="3FB90B23" w14:textId="643406FD" w:rsidR="00392918" w:rsidRPr="00392918" w:rsidRDefault="00392918" w:rsidP="00392918">
            <w:pPr>
              <w:numPr>
                <w:ilvl w:val="0"/>
                <w:numId w:val="10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sz w:val="18"/>
                <w:szCs w:val="18"/>
              </w:rPr>
              <w:t xml:space="preserve">załączenie </w:t>
            </w:r>
            <w:r w:rsidR="00B356A0">
              <w:rPr>
                <w:rFonts w:ascii="Lato" w:hAnsi="Lato" w:cs="Calibri"/>
                <w:sz w:val="18"/>
                <w:szCs w:val="18"/>
              </w:rPr>
              <w:t xml:space="preserve">wszystkich wymaganych </w:t>
            </w:r>
            <w:r w:rsidRPr="00392918">
              <w:rPr>
                <w:rFonts w:ascii="Lato" w:hAnsi="Lato" w:cs="Calibri"/>
                <w:sz w:val="18"/>
                <w:szCs w:val="18"/>
              </w:rPr>
              <w:t xml:space="preserve">załączników </w:t>
            </w:r>
            <w:r w:rsidR="00B356A0">
              <w:rPr>
                <w:rFonts w:ascii="Lato" w:hAnsi="Lato" w:cs="Calibri"/>
                <w:sz w:val="18"/>
                <w:szCs w:val="18"/>
              </w:rPr>
              <w:t>do wniosku,</w:t>
            </w:r>
          </w:p>
          <w:p w14:paraId="38ED203F" w14:textId="711431D3" w:rsidR="00392918" w:rsidRPr="00392918" w:rsidRDefault="00392918" w:rsidP="00392918">
            <w:pPr>
              <w:numPr>
                <w:ilvl w:val="0"/>
                <w:numId w:val="10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sz w:val="18"/>
                <w:szCs w:val="18"/>
              </w:rPr>
              <w:t xml:space="preserve">zgodność załączników do wniosku ze wzorami zamieszczonymi w dokumentacji </w:t>
            </w:r>
            <w:r w:rsidR="00B356A0">
              <w:rPr>
                <w:rFonts w:ascii="Lato" w:hAnsi="Lato" w:cs="Calibri"/>
                <w:sz w:val="18"/>
                <w:szCs w:val="18"/>
              </w:rPr>
              <w:t>naborowej</w:t>
            </w:r>
            <w:r w:rsidRPr="00392918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7BFAE541" w14:textId="4EECEF1F" w:rsidR="00392918" w:rsidRPr="00392918" w:rsidRDefault="00392918" w:rsidP="00392918">
            <w:pPr>
              <w:numPr>
                <w:ilvl w:val="0"/>
                <w:numId w:val="10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392918">
              <w:rPr>
                <w:rFonts w:ascii="Lato" w:hAnsi="Lato" w:cs="Calibri"/>
                <w:sz w:val="18"/>
                <w:szCs w:val="18"/>
              </w:rPr>
              <w:t>spójność danych we wniosku z danymi w załącznikach,</w:t>
            </w:r>
          </w:p>
          <w:p w14:paraId="2D95754F" w14:textId="77777777" w:rsidR="00392918" w:rsidRPr="009069D6" w:rsidRDefault="00B356A0" w:rsidP="00B356A0">
            <w:pPr>
              <w:numPr>
                <w:ilvl w:val="0"/>
                <w:numId w:val="10"/>
              </w:numPr>
              <w:spacing w:after="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możliwość odczytania załączonych plików.</w:t>
            </w:r>
          </w:p>
          <w:p w14:paraId="63343A04" w14:textId="77777777" w:rsidR="009069D6" w:rsidRDefault="009069D6" w:rsidP="009069D6">
            <w:pPr>
              <w:spacing w:after="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</w:p>
          <w:p w14:paraId="402ABF2B" w14:textId="77777777" w:rsidR="009069D6" w:rsidRDefault="009069D6" w:rsidP="009069D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Jeżeli dokumentacja </w:t>
            </w:r>
            <w:r>
              <w:rPr>
                <w:rFonts w:ascii="Lato" w:hAnsi="Lato" w:cs="Calibri"/>
                <w:sz w:val="18"/>
                <w:szCs w:val="18"/>
              </w:rPr>
              <w:t>aplikacyjna:</w:t>
            </w:r>
          </w:p>
          <w:p w14:paraId="42F4A611" w14:textId="77777777" w:rsidR="009069D6" w:rsidRDefault="009069D6" w:rsidP="009069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zawiera puste/niewypełnione pola lub nie zawiera uzasadnienia merytorycznego odnoszącego się do danego punktu wniosku lub załącznika do wniosku </w:t>
            </w:r>
          </w:p>
          <w:p w14:paraId="3E93C506" w14:textId="2C5383B7" w:rsidR="009069D6" w:rsidRDefault="009069D6" w:rsidP="009069D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lub</w:t>
            </w:r>
          </w:p>
          <w:p w14:paraId="05DE59AC" w14:textId="2EC86D17" w:rsidR="00CA79F1" w:rsidRDefault="009069D6" w:rsidP="00C61CF9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nie został dołączony komplet wymaganych załączników </w:t>
            </w:r>
          </w:p>
          <w:p w14:paraId="55E17C69" w14:textId="7C86BE1C" w:rsidR="00C61CF9" w:rsidRDefault="00C61CF9" w:rsidP="00C61CF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lub</w:t>
            </w:r>
          </w:p>
          <w:p w14:paraId="72CDF10B" w14:textId="77777777" w:rsidR="00C61CF9" w:rsidRDefault="00C61CF9" w:rsidP="00C61CF9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stwierdzono niezgodność załączników ze wzorami </w:t>
            </w:r>
          </w:p>
          <w:p w14:paraId="035AF884" w14:textId="77777777" w:rsidR="00C61CF9" w:rsidRDefault="00C61CF9" w:rsidP="00C61CF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lub </w:t>
            </w:r>
          </w:p>
          <w:p w14:paraId="3A44A731" w14:textId="77777777" w:rsidR="00C61CF9" w:rsidRDefault="00C61CF9" w:rsidP="00C61CF9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niespójność danych we wniosku z danymi w załącznikach</w:t>
            </w:r>
          </w:p>
          <w:p w14:paraId="0ADC7A31" w14:textId="77777777" w:rsidR="00C61CF9" w:rsidRDefault="00C61CF9" w:rsidP="00C61CF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 lub </w:t>
            </w:r>
          </w:p>
          <w:p w14:paraId="2BC1A9A3" w14:textId="6A84FCA0" w:rsidR="00C61CF9" w:rsidRPr="00C61CF9" w:rsidRDefault="00C61CF9" w:rsidP="00C61CF9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brak możliwości odczytania załączonych do wniosku plików</w:t>
            </w:r>
          </w:p>
          <w:p w14:paraId="464BA712" w14:textId="4907CE03" w:rsidR="009069D6" w:rsidRPr="000D2657" w:rsidRDefault="00CA79F1" w:rsidP="000D265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IOI wzywa </w:t>
            </w:r>
            <w:r w:rsidRPr="009069D6">
              <w:rPr>
                <w:rFonts w:ascii="Lato" w:hAnsi="Lato" w:cs="Calibri"/>
                <w:sz w:val="18"/>
                <w:szCs w:val="18"/>
              </w:rPr>
              <w:t>wnioskodawcę do przedstawienia wyjaśnień oraz do ewentualnego uzupełnienia</w:t>
            </w:r>
            <w:r>
              <w:rPr>
                <w:rFonts w:ascii="Lato" w:hAnsi="Lato" w:cs="Calibri"/>
                <w:sz w:val="18"/>
                <w:szCs w:val="18"/>
              </w:rPr>
              <w:t xml:space="preserve"> lub korekty</w:t>
            </w:r>
            <w:r w:rsidRPr="009069D6">
              <w:rPr>
                <w:rFonts w:ascii="Lato" w:hAnsi="Lato" w:cs="Calibri"/>
                <w:sz w:val="18"/>
                <w:szCs w:val="18"/>
              </w:rPr>
              <w:t xml:space="preserve"> dokumentacji aplikacyjnej, za pośrednictwem systemu CST2021.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53DE5" w14:textId="5A812714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31957A59" w14:textId="7722709E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19BAA" w14:textId="7AB67AC6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9111" w14:textId="44CDB6D1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Podpisanie dokumentacji przez osobę uprawnioną do reprezentacji wnioskodawcy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0E86" w14:textId="456029D8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AD5B72">
              <w:rPr>
                <w:rFonts w:ascii="Lato" w:hAnsi="Lato" w:cs="Calibri"/>
                <w:sz w:val="18"/>
                <w:szCs w:val="18"/>
              </w:rPr>
              <w:t>oświadczenie o prawdziwości danych</w:t>
            </w:r>
            <w:r w:rsidR="00C61CF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AD5B72" w:rsidRPr="000F5E72">
              <w:rPr>
                <w:rFonts w:ascii="Lato" w:hAnsi="Lato" w:cs="Calibri"/>
                <w:sz w:val="18"/>
                <w:szCs w:val="18"/>
              </w:rPr>
              <w:t>został</w:t>
            </w:r>
            <w:r w:rsidR="00AD5B72">
              <w:rPr>
                <w:rFonts w:ascii="Lato" w:hAnsi="Lato" w:cs="Calibri"/>
                <w:sz w:val="18"/>
                <w:szCs w:val="18"/>
              </w:rPr>
              <w:t>o</w:t>
            </w:r>
            <w:r w:rsidR="00AD5B72" w:rsidRPr="000F5E72">
              <w:rPr>
                <w:rFonts w:ascii="Lato" w:hAnsi="Lato" w:cs="Calibri"/>
                <w:sz w:val="18"/>
                <w:szCs w:val="18"/>
              </w:rPr>
              <w:t xml:space="preserve"> podpisan</w:t>
            </w:r>
            <w:r w:rsidR="00AD5B72">
              <w:rPr>
                <w:rFonts w:ascii="Lato" w:hAnsi="Lato" w:cs="Calibri"/>
                <w:sz w:val="18"/>
                <w:szCs w:val="18"/>
              </w:rPr>
              <w:t xml:space="preserve">e </w:t>
            </w:r>
            <w:r>
              <w:rPr>
                <w:rFonts w:ascii="Lato" w:hAnsi="Lato" w:cs="Calibri"/>
                <w:sz w:val="18"/>
                <w:szCs w:val="18"/>
              </w:rPr>
              <w:t xml:space="preserve">kwalifikowanym podpisem elektronicznym oraz </w:t>
            </w:r>
            <w:r w:rsidR="00AD5B72">
              <w:rPr>
                <w:rFonts w:ascii="Lato" w:hAnsi="Lato" w:cs="Calibri"/>
                <w:sz w:val="18"/>
                <w:szCs w:val="18"/>
              </w:rPr>
              <w:t xml:space="preserve">dokumentacja aplikacyjna </w:t>
            </w:r>
            <w:r>
              <w:rPr>
                <w:rFonts w:ascii="Lato" w:hAnsi="Lato" w:cs="Calibri"/>
                <w:sz w:val="18"/>
                <w:szCs w:val="18"/>
              </w:rPr>
              <w:t>złożona w systemie CST2021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przez osoby upoważnione do reprezentowania wnioskodawcy, z załączeniem dokumentu potwierdzającego upoważnienie. </w:t>
            </w:r>
          </w:p>
          <w:p w14:paraId="4760D9E2" w14:textId="77777777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69939D93" w14:textId="33C751F7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ocena na podstawie: </w:t>
            </w:r>
          </w:p>
          <w:p w14:paraId="5F110584" w14:textId="00A046D4" w:rsidR="00392918" w:rsidRPr="000F5E72" w:rsidRDefault="00392918" w:rsidP="0039291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aktualnych danych w Krajowym Rejestrze Sądowym, załączonych do wniosku upoważnień, </w:t>
            </w:r>
          </w:p>
          <w:p w14:paraId="3546D3D7" w14:textId="5BF5DF61" w:rsidR="00392918" w:rsidRPr="000F5E72" w:rsidRDefault="00392918" w:rsidP="0039291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weryfikacji poprawności kwalifikowanych podpisów elektronicznych, którymi został</w:t>
            </w:r>
            <w:r w:rsidR="00AD5B72">
              <w:rPr>
                <w:rFonts w:ascii="Lato" w:hAnsi="Lato" w:cs="Calibri"/>
                <w:sz w:val="18"/>
                <w:szCs w:val="18"/>
              </w:rPr>
              <w:t>o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opatrzone </w:t>
            </w:r>
            <w:r w:rsidR="00AD5B72">
              <w:rPr>
                <w:rFonts w:ascii="Lato" w:hAnsi="Lato" w:cs="Calibri"/>
                <w:sz w:val="18"/>
                <w:szCs w:val="18"/>
              </w:rPr>
              <w:t>Oświadczenie Wnioskodawcy.</w:t>
            </w:r>
          </w:p>
          <w:p w14:paraId="0CACD248" w14:textId="77777777" w:rsidR="009069D6" w:rsidRDefault="009069D6" w:rsidP="009069D6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</w:p>
          <w:p w14:paraId="702C8965" w14:textId="2AC8D8FD" w:rsidR="009069D6" w:rsidRDefault="009069D6" w:rsidP="009069D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Jeżeli dokumentacja nie jest podpisana przez osobę uprawnioną lub osoby uprawnione, IOI może wezwać </w:t>
            </w:r>
            <w:r w:rsidRPr="009069D6">
              <w:rPr>
                <w:rFonts w:ascii="Lato" w:hAnsi="Lato" w:cs="Calibri"/>
                <w:sz w:val="18"/>
                <w:szCs w:val="18"/>
              </w:rPr>
              <w:t>wnioskodawcę do przedstawienia wyjaśnień oraz do ewentualnego uzupełnienia dokumentacji aplikacyjnej, za pośrednictwem systemu CST2021.</w:t>
            </w:r>
          </w:p>
          <w:p w14:paraId="121E489F" w14:textId="242FE1D6" w:rsidR="00392918" w:rsidRPr="009069D6" w:rsidRDefault="00392918" w:rsidP="009069D6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B7A1" w14:textId="42EAAAB8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20BC401C" w14:textId="6159BCA4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38086" w14:textId="4590F3F1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1C1B3" w14:textId="77777777" w:rsid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Posiadanie tożsamej z zakresem przedsięwzięcia opinii o celowości inwestycji „OCI”</w:t>
            </w:r>
          </w:p>
          <w:p w14:paraId="25E66681" w14:textId="38FBF83F" w:rsidR="00392918" w:rsidRPr="009B79BB" w:rsidRDefault="00392918" w:rsidP="00392918">
            <w:pPr>
              <w:spacing w:after="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32CF" w14:textId="71FBF3E5" w:rsidR="00392918" w:rsidRPr="000F5E72" w:rsidRDefault="00392918" w:rsidP="00392918">
            <w:p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zgodnie z art. 95d ust. 1 </w:t>
            </w:r>
            <w:bookmarkStart w:id="1" w:name="_Hlk201309237"/>
            <w:r w:rsidRPr="000F5E72">
              <w:rPr>
                <w:rFonts w:ascii="Lato" w:hAnsi="Lato" w:cs="Calibri"/>
                <w:sz w:val="18"/>
                <w:szCs w:val="18"/>
              </w:rPr>
              <w:t>ustawy z dnia 27 sierpnia 2004 r o świadczeniach opieki zdrowotnej finansowanych ze środków publicznych</w:t>
            </w:r>
            <w:bookmarkEnd w:id="1"/>
            <w:r w:rsidRPr="000F5E72">
              <w:rPr>
                <w:rFonts w:ascii="Lato" w:hAnsi="Lato" w:cs="Calibri"/>
                <w:sz w:val="18"/>
                <w:szCs w:val="18"/>
              </w:rPr>
              <w:t>, podmioty wykonujące działalność leczniczą, zamierzające wykonywać działalność leczniczą oraz zamierzające utworzyć podmiot leczniczy, występują z wnioskiem do wojewody albo ministra właściwego do spraw zdrowia, zwanego dalej „organem wydającym opinię”, o wydanie opinii o celowości inwestycji.</w:t>
            </w:r>
          </w:p>
          <w:p w14:paraId="770B2908" w14:textId="71EE1040" w:rsidR="00392918" w:rsidRPr="000F5E72" w:rsidRDefault="00392918" w:rsidP="00392918">
            <w:p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Opinia o celowości inwestycji wydana na podstawie ustawy o świadczeniach opieki zdrowotnej finansowanych ze środków publicznych (dalej: OCI)</w:t>
            </w:r>
            <w:r w:rsidR="00A9220A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231FF3D" w14:textId="3A363464" w:rsidR="00392918" w:rsidRPr="00A9220A" w:rsidRDefault="00A9220A" w:rsidP="00A9220A">
            <w:p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="00392918" w:rsidRPr="00A9220A">
              <w:rPr>
                <w:rFonts w:ascii="Lato" w:hAnsi="Lato" w:cs="Calibri"/>
                <w:sz w:val="18"/>
                <w:szCs w:val="18"/>
              </w:rPr>
              <w:t xml:space="preserve"> przypadku, gdy organem wydającym OCI jest Minister Zdrowia, nie ma konieczności przedkładania </w:t>
            </w:r>
            <w:r w:rsidR="007B70FB" w:rsidRPr="00A9220A">
              <w:rPr>
                <w:rFonts w:ascii="Lato" w:hAnsi="Lato" w:cs="Calibri"/>
                <w:sz w:val="18"/>
                <w:szCs w:val="18"/>
              </w:rPr>
              <w:t xml:space="preserve">ważnej na dzień złożenia wniosku i pozytywnej </w:t>
            </w:r>
            <w:r w:rsidR="00392918" w:rsidRPr="00A9220A">
              <w:rPr>
                <w:rFonts w:ascii="Lato" w:hAnsi="Lato" w:cs="Calibri"/>
                <w:sz w:val="18"/>
                <w:szCs w:val="18"/>
              </w:rPr>
              <w:t>OCI, niemniej należy wskazać we wniosku o objęcie przedsięwzięcia wsparciem informacje pozwalające na identyfikację danej opinii, tj. numer oraz datę wydania OCI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06659E9" w14:textId="043EA8B6" w:rsidR="00392918" w:rsidRPr="000F5E72" w:rsidRDefault="00392918" w:rsidP="00392918">
            <w:p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ocena na podstawie</w:t>
            </w:r>
            <w:r w:rsidR="00117EF8">
              <w:rPr>
                <w:rFonts w:ascii="Lato" w:hAnsi="Lato" w:cs="Calibri"/>
                <w:sz w:val="18"/>
                <w:szCs w:val="18"/>
              </w:rPr>
              <w:t xml:space="preserve"> ważnych na dzień złożenia Wniosku i </w:t>
            </w:r>
            <w:r w:rsidRPr="000F5E72">
              <w:rPr>
                <w:rFonts w:ascii="Lato" w:hAnsi="Lato" w:cs="Calibri"/>
                <w:sz w:val="18"/>
                <w:szCs w:val="18"/>
              </w:rPr>
              <w:t>pozytywnych Opinii o celowości inwestycji (OCI) (wraz ze wskazaniem numerów wniosków OCI dotyczących zakresu przedsięwzięcia) wydanych przez Wojewodę lub Ministra Zdrowia</w:t>
            </w:r>
            <w:r w:rsidRPr="008143F3">
              <w:rPr>
                <w:rFonts w:ascii="Lato" w:hAnsi="Lato" w:cs="Calibri"/>
                <w:sz w:val="18"/>
                <w:szCs w:val="18"/>
              </w:rPr>
              <w:t>,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zgodnych z zakresami inwestycyjnymi przedsięwzięcia opisanymi we Wniosku o objęcie przedsięwzięcia wsparciem.</w:t>
            </w:r>
          </w:p>
          <w:p w14:paraId="319414FD" w14:textId="5AD88958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Zakres rzeczowy Wniosku o objęcie przedsięwzięcia wsparciem nie może obejmować szerszego zakresu </w:t>
            </w: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 xml:space="preserve">inwestycji niż wskazany we wniosku OCI. Jeżeli </w:t>
            </w:r>
            <w:r w:rsidR="007B70FB">
              <w:rPr>
                <w:rFonts w:ascii="Lato" w:hAnsi="Lato" w:cs="Calibri"/>
                <w:sz w:val="18"/>
                <w:szCs w:val="18"/>
              </w:rPr>
              <w:t>OCI</w:t>
            </w:r>
            <w:r w:rsidR="007B70FB"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nie pokrywa w całości zakresu przedsięwzięcia, IOI może wezwać wnioskodawcę do uzupełnienia dokumentacji aplikacyjnej lub przedstawienia wyjaśnień, za pośrednictwem systemu CST2021.</w:t>
            </w:r>
          </w:p>
          <w:p w14:paraId="18F6037B" w14:textId="4019EE47" w:rsidR="00392918" w:rsidRPr="000F5E72" w:rsidRDefault="00392918" w:rsidP="003929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Dopuszcza się, iż w ramach pojedynczego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Wniosku o objęcie przedsięwzięcia wsparciem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(Wniosek) Wnioskodawca przedstawi więcej niż jedną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Opinię OCI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(Opinia</w:t>
            </w:r>
            <w:r w:rsidR="007B70FB">
              <w:rPr>
                <w:rFonts w:ascii="Lato" w:hAnsi="Lato" w:cs="Calibri"/>
                <w:sz w:val="18"/>
                <w:szCs w:val="18"/>
              </w:rPr>
              <w:t xml:space="preserve"> oraz </w:t>
            </w:r>
            <w:r w:rsidRPr="000F5E72">
              <w:rPr>
                <w:rFonts w:ascii="Lato" w:hAnsi="Lato" w:cs="Calibri"/>
                <w:sz w:val="18"/>
                <w:szCs w:val="18"/>
              </w:rPr>
              <w:t>Wniosek IOWISZ). W takiej sytuacji Wnioskodawca musi opisać i uzasadnić powiązania poszczególnych zakresów inwestycyjnych przedstawionych we Wnioskach OCI pod kątem celu głównego inwestycji określonego we Wniosku o objęcie przedsięwzięcia wsparciem i ich spójności.</w:t>
            </w:r>
          </w:p>
          <w:p w14:paraId="30F049CB" w14:textId="77777777" w:rsidR="00392918" w:rsidRPr="000F5E72" w:rsidRDefault="00392918" w:rsidP="003929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W analizie zgodności uwzględnianie i oceniane będą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zakresy inwestycyjne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(a nie całe inwestycje), przedstawione we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Wniosku/Wnioskach IOWISZ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oraz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Wniosku o objęcie przedsięwzięcia wsparciem</w:t>
            </w:r>
            <w:r w:rsidRPr="000F5E72">
              <w:rPr>
                <w:rFonts w:ascii="Lato" w:hAnsi="Lato" w:cs="Calibri"/>
                <w:sz w:val="18"/>
                <w:szCs w:val="18"/>
              </w:rPr>
              <w:t>, których spójność musi zostać wykazana przez Wnioskodawcę.</w:t>
            </w:r>
          </w:p>
          <w:p w14:paraId="44D9CCC0" w14:textId="76B6AD33" w:rsidR="00392918" w:rsidRPr="00A9220A" w:rsidRDefault="00392918" w:rsidP="00A9220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W sytuacji, gdy inwestycje opisane we Wnioskach OCI wskazanych przez Wnioskodawcę na potrzeby Wniosku o objęcie przedsięwzięcia wsparciem mają szerszy zakres niż przedmiotowa inwestycja, Wnioskodawca 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musi zapewnić realizację pozostałych zakresów inwestycyjnych (poprzez oświadczenie</w:t>
            </w:r>
            <w:r w:rsidR="007B70FB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we wniosku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)</w:t>
            </w:r>
            <w:r w:rsidRPr="000F5E72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ECC2" w14:textId="5483010F" w:rsidR="00392918" w:rsidRDefault="00392918" w:rsidP="00392918">
            <w:pPr>
              <w:spacing w:after="0" w:line="240" w:lineRule="exact"/>
              <w:rPr>
                <w:rFonts w:ascii="Lato" w:hAnsi="Lato"/>
                <w:color w:val="000000" w:themeColor="text1"/>
              </w:rPr>
            </w:pPr>
          </w:p>
          <w:p w14:paraId="32F29EA0" w14:textId="0C52C406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749A222C" w14:textId="5FD8B129" w:rsidTr="006A061F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3FCC" w14:textId="64EB41AF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55D7" w14:textId="1297772C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Zakres przedmiotowy przedsięwzięcia  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9C57" w14:textId="67EA5715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Zasada spełnienia kryterium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: ocena polega na weryfikacji, czy przedsięwzięcie wskazane do objęcia wsparciem w ramach środków pochodzących z KPO będzie dotyczyć działań polegających na rozwoju i modernizacji infrastruktury szpitali </w:t>
            </w:r>
            <w:r w:rsidR="009069D6">
              <w:rPr>
                <w:rFonts w:ascii="Lato" w:hAnsi="Lato" w:cs="Calibri"/>
                <w:sz w:val="18"/>
                <w:szCs w:val="18"/>
              </w:rPr>
              <w:t xml:space="preserve">zakwalifikowanych na drugi lub trzeci poziom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Krajowej Sieci </w:t>
            </w:r>
            <w:r>
              <w:rPr>
                <w:rFonts w:ascii="Lato" w:hAnsi="Lato" w:cs="Calibri"/>
                <w:sz w:val="18"/>
                <w:szCs w:val="18"/>
              </w:rPr>
              <w:t>Kardiologicznej</w:t>
            </w:r>
            <w:r w:rsidRPr="000F5E72">
              <w:rPr>
                <w:rFonts w:ascii="Lato" w:hAnsi="Lato" w:cs="Calibri"/>
                <w:sz w:val="18"/>
                <w:szCs w:val="18"/>
              </w:rPr>
              <w:t>, które wpisuj</w:t>
            </w:r>
            <w:r w:rsidR="009069D6">
              <w:rPr>
                <w:rFonts w:ascii="Lato" w:hAnsi="Lato" w:cs="Calibri"/>
                <w:sz w:val="18"/>
                <w:szCs w:val="18"/>
              </w:rPr>
              <w:t>ą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się w następujące obszary:</w:t>
            </w:r>
          </w:p>
          <w:p w14:paraId="143DC13C" w14:textId="7276AA6A" w:rsidR="00392918" w:rsidRPr="00A9220A" w:rsidRDefault="00392918" w:rsidP="0039291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A9220A">
              <w:rPr>
                <w:rFonts w:ascii="Lato" w:hAnsi="Lato" w:cs="Calibri"/>
                <w:sz w:val="18"/>
                <w:szCs w:val="18"/>
              </w:rPr>
              <w:t xml:space="preserve">zakup lub modernizacja urządzeń </w:t>
            </w:r>
            <w:r w:rsidR="00850525" w:rsidRPr="00A9220A">
              <w:rPr>
                <w:rFonts w:ascii="Lato" w:hAnsi="Lato" w:cs="Calibri"/>
                <w:sz w:val="18"/>
                <w:szCs w:val="18"/>
              </w:rPr>
              <w:t>lub</w:t>
            </w:r>
            <w:r w:rsidRPr="00A9220A">
              <w:rPr>
                <w:rFonts w:ascii="Lato" w:hAnsi="Lato" w:cs="Calibri"/>
                <w:sz w:val="18"/>
                <w:szCs w:val="18"/>
              </w:rPr>
              <w:t xml:space="preserve"> wyrobów medycznych niezbędnych do sprawowania opieki kardiologicznej w rozumieniu ustawy z dnia 4 czerwca 2025 r. o Krajowej Sieci Kardiologicznej w komórkach organizacyjnych znajdujących się w strukturze zakładu leczniczego</w:t>
            </w:r>
          </w:p>
          <w:p w14:paraId="4B5C339C" w14:textId="746586E1" w:rsidR="00392918" w:rsidRPr="00A9220A" w:rsidRDefault="00BA629C" w:rsidP="00392918">
            <w:pPr>
              <w:pStyle w:val="Akapitzlist"/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BA629C">
              <w:rPr>
                <w:rFonts w:ascii="Lato" w:hAnsi="Lato" w:cs="Calibri"/>
                <w:sz w:val="18"/>
                <w:szCs w:val="18"/>
              </w:rPr>
              <w:t>oraz – jeśli zasadne</w:t>
            </w:r>
          </w:p>
          <w:p w14:paraId="2B34BD77" w14:textId="77777777" w:rsidR="00392918" w:rsidRPr="00A9220A" w:rsidRDefault="00392918" w:rsidP="0039291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A9220A">
              <w:rPr>
                <w:rFonts w:ascii="Lato" w:hAnsi="Lato" w:cs="Calibri"/>
                <w:sz w:val="18"/>
                <w:szCs w:val="18"/>
              </w:rPr>
              <w:t xml:space="preserve">inwestycje w infrastrukturę szpitali polegające na jej dostosowaniu do warunków określonych w Rozporządzeniu Ministra Zdrowia z dnia 26 marca 2019 r. w sprawie szczegółowych wymagań, jakim powinny odpowiadać pomieszczenia i urządzenia </w:t>
            </w:r>
            <w:r w:rsidRPr="00A9220A">
              <w:rPr>
                <w:rFonts w:ascii="Lato" w:hAnsi="Lato" w:cs="Calibri"/>
                <w:sz w:val="18"/>
                <w:szCs w:val="18"/>
              </w:rPr>
              <w:lastRenderedPageBreak/>
              <w:t>podmiotu wykonującego działalność leczniczą (Dz.U z 2022 r. poz.402) niezbędnych do sprawowania opieki kardiologicznej w rozumieniu ustawy z dnia 4 czerwca 2025 r. o Krajowej Sieci Kardiologicznej  w komórkach organizacyjnych znajdujących się w strukturze zakładu leczniczego.</w:t>
            </w:r>
          </w:p>
          <w:p w14:paraId="7C97964D" w14:textId="77777777" w:rsidR="00A9220A" w:rsidRDefault="00A9220A" w:rsidP="00392918">
            <w:pPr>
              <w:autoSpaceDE w:val="0"/>
              <w:autoSpaceDN w:val="0"/>
              <w:adjustRightInd w:val="0"/>
              <w:spacing w:after="120" w:line="240" w:lineRule="exact"/>
              <w:ind w:left="319"/>
              <w:rPr>
                <w:rFonts w:ascii="Lato" w:hAnsi="Lato" w:cs="Calibri"/>
                <w:strike/>
                <w:sz w:val="18"/>
                <w:szCs w:val="18"/>
              </w:rPr>
            </w:pPr>
          </w:p>
          <w:p w14:paraId="33DD3B70" w14:textId="4F7953FB" w:rsidR="00392918" w:rsidRPr="00F91A3A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ind w:left="319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F91A3A">
              <w:rPr>
                <w:rFonts w:ascii="Lato" w:hAnsi="Lato" w:cs="Calibri"/>
                <w:b/>
                <w:bCs/>
                <w:sz w:val="18"/>
                <w:szCs w:val="18"/>
              </w:rPr>
              <w:t>Zakres podjętych działań musi być związany z poprawą dostępności i jakości udzielanych świadczeń w tym:</w:t>
            </w:r>
          </w:p>
          <w:p w14:paraId="5EB019F2" w14:textId="7D664911" w:rsidR="00392918" w:rsidRPr="000F5E72" w:rsidRDefault="00392918" w:rsidP="0039291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wyposażenie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w wyroby medyczne lub</w:t>
            </w:r>
            <w:r w:rsidR="00CA79F1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urządzenia </w:t>
            </w:r>
            <w:r>
              <w:rPr>
                <w:rFonts w:ascii="Lato" w:hAnsi="Lato" w:cs="Calibri"/>
                <w:sz w:val="18"/>
                <w:szCs w:val="18"/>
              </w:rPr>
              <w:t xml:space="preserve">poprawiające jakość diagnostyki i leczenia kardiologicznego,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ułatwiające pielęgnację i opiekę nad pacjentami </w:t>
            </w:r>
            <w:r>
              <w:rPr>
                <w:rFonts w:ascii="Lato" w:hAnsi="Lato" w:cs="Calibri"/>
                <w:sz w:val="18"/>
                <w:szCs w:val="18"/>
              </w:rPr>
              <w:t>kardiologicznymi</w:t>
            </w:r>
            <w:r w:rsidRPr="000F5E72">
              <w:rPr>
                <w:rFonts w:ascii="Lato" w:hAnsi="Lato" w:cs="Calibri"/>
                <w:sz w:val="18"/>
                <w:szCs w:val="18"/>
              </w:rPr>
              <w:t>, poprawiające bezpieczeństwo pacjentów oraz personelu udzielającego świadczeń przed narażeniem na czynniki szkodliwe dla zdrowia czy przeciążeniem fizycznym,</w:t>
            </w:r>
          </w:p>
          <w:p w14:paraId="0A04C269" w14:textId="6A0D94F0" w:rsidR="00392918" w:rsidRPr="000F5E72" w:rsidRDefault="00392918" w:rsidP="0039291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dostosowanie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do potrzeb osób z niepełnosprawnościami</w:t>
            </w:r>
            <w:r w:rsidR="009578DF">
              <w:rPr>
                <w:rFonts w:ascii="Lato" w:hAnsi="Lato" w:cs="Calibri"/>
                <w:sz w:val="18"/>
                <w:szCs w:val="18"/>
              </w:rPr>
              <w:t xml:space="preserve"> (jeśli dotyczy)</w:t>
            </w:r>
            <w:r w:rsidR="00BD3F8F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F44C11C" w14:textId="078E36B9" w:rsidR="00392918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ocena na podstawie opisu przedsięwzięcia we wniosku o objęcie go wsparciem pod kątem zgodności z zakresem przedmiotowym przedsięwzięcia określonym w § 6 ust. 1 Regulaminu naboru.</w:t>
            </w:r>
          </w:p>
          <w:p w14:paraId="58758D9E" w14:textId="77777777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  <w:p w14:paraId="670C3828" w14:textId="1B736E5E" w:rsidR="00392918" w:rsidRPr="000F5E72" w:rsidRDefault="00392918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Jeżeli dokumentacja nie jest zgodna z zakresem przedsięwzięcia określonym w Regulaminie wyboru</w:t>
            </w:r>
            <w:r w:rsidR="00BD3F8F">
              <w:rPr>
                <w:rFonts w:ascii="Lato" w:hAnsi="Lato" w:cs="Calibri"/>
                <w:sz w:val="18"/>
                <w:szCs w:val="18"/>
              </w:rPr>
              <w:t xml:space="preserve"> przedsięwzięć</w:t>
            </w:r>
            <w:r w:rsidRPr="000F5E72">
              <w:rPr>
                <w:rFonts w:ascii="Lato" w:hAnsi="Lato" w:cs="Calibri"/>
                <w:sz w:val="18"/>
                <w:szCs w:val="18"/>
              </w:rPr>
              <w:t>, IOI może wezwać wnioskodawcę do przedstawienia wyjaśnień oraz do ewentualnego uzupełnienia bądź poprawy dokumentacji aplikacyjnej, za pośrednictwem systemu CST2021.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98A7" w14:textId="77777777" w:rsidR="00392918" w:rsidRDefault="00392918" w:rsidP="0039291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</w:p>
          <w:p w14:paraId="5AD33B63" w14:textId="486DE92A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76BD4DD8" w14:textId="2F188E9A" w:rsidTr="006A061F">
        <w:tc>
          <w:tcPr>
            <w:tcW w:w="661" w:type="pct"/>
            <w:shd w:val="clear" w:color="auto" w:fill="auto"/>
          </w:tcPr>
          <w:p w14:paraId="703601C9" w14:textId="344E9094" w:rsidR="00392918" w:rsidRPr="00392918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trike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15BA4845" w14:textId="07C73DC1" w:rsidR="00392918" w:rsidRPr="009578DF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sz w:val="18"/>
                <w:szCs w:val="18"/>
              </w:rPr>
              <w:t>Zgodność z ramami czasowymi i planem rozwojowym</w:t>
            </w:r>
          </w:p>
        </w:tc>
        <w:tc>
          <w:tcPr>
            <w:tcW w:w="2335" w:type="pct"/>
            <w:shd w:val="clear" w:color="auto" w:fill="auto"/>
          </w:tcPr>
          <w:p w14:paraId="26734966" w14:textId="6B7A14B9" w:rsidR="00392918" w:rsidRPr="009578DF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9578D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E45AA7">
              <w:rPr>
                <w:rFonts w:ascii="Lato" w:hAnsi="Lato" w:cs="Calibri"/>
                <w:color w:val="000000"/>
                <w:sz w:val="18"/>
                <w:szCs w:val="18"/>
              </w:rPr>
              <w:t>O</w:t>
            </w:r>
            <w:r w:rsidR="00E45AA7" w:rsidRPr="00E45AA7">
              <w:rPr>
                <w:rFonts w:ascii="Lato" w:hAnsi="Lato" w:cs="Calibri"/>
                <w:color w:val="000000"/>
                <w:sz w:val="18"/>
                <w:szCs w:val="18"/>
              </w:rPr>
              <w:t>cenie podlega, czy harmonogram realizacji przedsięwzięcia nie przekracza ram czasowych kwalifikowalności przedsięwzięć określonych w planie rozwojowym – uzgodniony w planie rozwojowym (w tym w odpowiedniej decyzji implementacyjnej Rady UE) termin realizacji inwestycji i przedsięwzięcia</w:t>
            </w:r>
            <w:r w:rsidR="00E45AA7">
              <w:rPr>
                <w:rFonts w:ascii="Lato" w:hAnsi="Lato" w:cs="Calibri"/>
                <w:color w:val="000000"/>
                <w:sz w:val="18"/>
                <w:szCs w:val="18"/>
              </w:rPr>
              <w:t xml:space="preserve">. </w:t>
            </w:r>
            <w:r w:rsidRPr="009578DF">
              <w:rPr>
                <w:rFonts w:ascii="Lato" w:hAnsi="Lato" w:cs="Calibri"/>
                <w:sz w:val="18"/>
                <w:szCs w:val="18"/>
              </w:rPr>
              <w:t>Warunkiem spełnienia kryterium jest zapewnienie przez ostatecznego odbiorcę wsparcia zgodności przedsięwzięcia z planem rozwojowym oraz z przepisami rozporządzenia RRF, w tym zapewnienie, że:</w:t>
            </w:r>
          </w:p>
          <w:p w14:paraId="39C9C6F9" w14:textId="764B59CD" w:rsidR="00392918" w:rsidRPr="009578DF" w:rsidRDefault="009578DF" w:rsidP="0039291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przedmiotowym naborze p</w:t>
            </w:r>
            <w:r w:rsidRPr="00606E61">
              <w:rPr>
                <w:rFonts w:ascii="Lato" w:hAnsi="Lato" w:cs="Calibri"/>
                <w:sz w:val="18"/>
                <w:szCs w:val="18"/>
              </w:rPr>
              <w:t xml:space="preserve">oczątkiem okresu kwalifikowania wydatków jest dzień następujący po dniu ogłoszenia i dotyczy zgodnie z art. 13 ust. 3 ustawy o Krajowej Sieci Kardiologicznej, </w:t>
            </w:r>
            <w:r w:rsidRPr="00606E61">
              <w:rPr>
                <w:rFonts w:ascii="Lato" w:hAnsi="Lato" w:cs="Calibri"/>
                <w:sz w:val="18"/>
                <w:szCs w:val="18"/>
              </w:rPr>
              <w:lastRenderedPageBreak/>
              <w:t xml:space="preserve">wykazu, w którym Wnioskodawca został zakwalifikowany na </w:t>
            </w:r>
            <w:r>
              <w:rPr>
                <w:rFonts w:ascii="Lato" w:hAnsi="Lato" w:cs="Calibri"/>
                <w:sz w:val="18"/>
                <w:szCs w:val="18"/>
              </w:rPr>
              <w:t>drugi lub trzeci</w:t>
            </w:r>
            <w:r w:rsidRPr="00606E61">
              <w:rPr>
                <w:rFonts w:ascii="Lato" w:hAnsi="Lato" w:cs="Calibri"/>
                <w:sz w:val="18"/>
                <w:szCs w:val="18"/>
              </w:rPr>
              <w:t xml:space="preserve"> poziom zabezpieczenia opieki kardiologicznej Krajowej Sieci Kardiologicznej</w:t>
            </w:r>
            <w:r w:rsidR="0007356C"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2FD388BA" w14:textId="75D61000" w:rsidR="00392918" w:rsidRPr="009578DF" w:rsidRDefault="00392918" w:rsidP="003929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sz w:val="18"/>
                <w:szCs w:val="18"/>
              </w:rPr>
              <w:t>przedsięwzięcie jest zgodne z rodzajem przedsięwzięć przewidzianym w opisie właściwego komponentu planu rozwojowego;</w:t>
            </w:r>
          </w:p>
          <w:p w14:paraId="613103A9" w14:textId="3C76F709" w:rsidR="00392918" w:rsidRPr="009578DF" w:rsidRDefault="00392918" w:rsidP="003929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sz w:val="18"/>
                <w:szCs w:val="18"/>
              </w:rPr>
              <w:t>nie przekroczono pułapu maksymalnego poziomu finansowania dla danego typu przedsięwzięcia;</w:t>
            </w:r>
          </w:p>
          <w:p w14:paraId="56DCCBB6" w14:textId="2E2C122A" w:rsidR="00392918" w:rsidRPr="009578DF" w:rsidRDefault="00392918" w:rsidP="0039291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sz w:val="18"/>
                <w:szCs w:val="18"/>
              </w:rPr>
              <w:t xml:space="preserve">ostateczny odbiorca składający wniosek o objęcie wsparciem jest uprawniony do ubiegania się o przyznanie wsparcia i nie jest wykluczony z dofinansowania na podstawie art. 207 ustawy z dnia 27 sierpnia 2009 r. o finansach publicznych (Dz. U. z 2023 r. poz. 1270 z późn. zm.) </w:t>
            </w:r>
          </w:p>
          <w:p w14:paraId="729A76CB" w14:textId="77777777" w:rsidR="00392918" w:rsidRPr="009578DF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9578DF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9578DF">
              <w:rPr>
                <w:rFonts w:ascii="Lato" w:hAnsi="Lato" w:cs="Calibri"/>
                <w:color w:val="000000"/>
                <w:sz w:val="18"/>
                <w:szCs w:val="18"/>
              </w:rPr>
              <w:t>ocena na podstawie</w:t>
            </w:r>
            <w:r w:rsidRPr="009578DF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578DF">
              <w:rPr>
                <w:rFonts w:ascii="Lato" w:hAnsi="Lato" w:cs="Calibri"/>
                <w:color w:val="000000"/>
                <w:sz w:val="18"/>
                <w:szCs w:val="18"/>
              </w:rPr>
              <w:t>wniosku w CST2021.</w:t>
            </w:r>
          </w:p>
          <w:p w14:paraId="30665E29" w14:textId="2E14E4CE" w:rsidR="00392918" w:rsidRPr="009578DF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578DF">
              <w:rPr>
                <w:rFonts w:ascii="Lato" w:hAnsi="Lato" w:cs="Calibri"/>
                <w:sz w:val="18"/>
                <w:szCs w:val="18"/>
              </w:rPr>
              <w:t>Jeżeli dokumentacja nie jest zgodna planem rozwojowym, IOI wzywa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2479FBCB" w14:textId="09262D3A" w:rsidR="00392918" w:rsidRPr="00FF4F41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FF4F41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6F2E516F" w14:textId="0D3031FA" w:rsidTr="006A061F">
        <w:trPr>
          <w:trHeight w:val="1680"/>
        </w:trPr>
        <w:tc>
          <w:tcPr>
            <w:tcW w:w="661" w:type="pct"/>
            <w:shd w:val="clear" w:color="auto" w:fill="auto"/>
          </w:tcPr>
          <w:p w14:paraId="57605306" w14:textId="450D5C7A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217C9993" w14:textId="6897539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Brak podwójnego finansowania</w:t>
            </w:r>
          </w:p>
        </w:tc>
        <w:tc>
          <w:tcPr>
            <w:tcW w:w="2335" w:type="pct"/>
            <w:shd w:val="clear" w:color="auto" w:fill="auto"/>
          </w:tcPr>
          <w:p w14:paraId="02A196D9" w14:textId="17E4ECE1" w:rsidR="00392918" w:rsidRPr="000F5E72" w:rsidRDefault="00392918" w:rsidP="00392918">
            <w:pPr>
              <w:spacing w:before="120" w:after="0" w:line="276" w:lineRule="auto"/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Weryfikowane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jest, czy ostateczny odbiorca wsparcia nie otrzymał już i nie skorzysta z finansowania na ten sam cel w ramach planu rozwojowego lub innych unijnych programów, instrumentów, funduszy w ramach budżetu Unii Europejskiej na realizację zakresu prac zakładanego w ramach realizacji przedsięwzięcia (</w:t>
            </w:r>
            <w:r w:rsidR="00D452BD">
              <w:rPr>
                <w:rFonts w:ascii="Lato" w:hAnsi="Lato" w:cs="Calibri"/>
                <w:sz w:val="18"/>
                <w:szCs w:val="18"/>
              </w:rPr>
              <w:t xml:space="preserve">tj. czy można stwierdzić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brak podwójnego finansowania) oraz czy </w:t>
            </w:r>
            <w:r w:rsidR="00D452BD">
              <w:rPr>
                <w:rFonts w:ascii="Lato" w:hAnsi="Lato" w:cs="Calibri"/>
                <w:sz w:val="18"/>
                <w:szCs w:val="18"/>
              </w:rPr>
              <w:t>w</w:t>
            </w:r>
            <w:r w:rsidRPr="000F5E72">
              <w:rPr>
                <w:rFonts w:ascii="Lato" w:hAnsi="Lato" w:cs="Calibri"/>
                <w:sz w:val="18"/>
                <w:szCs w:val="18"/>
              </w:rPr>
              <w:t>nioskodawca nie otrzymał już i nie skorzysta z finansowania środków budżetu państwa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Narodowego Funduszu Zdrowia </w:t>
            </w:r>
            <w:r>
              <w:rPr>
                <w:rFonts w:ascii="Lato" w:hAnsi="Lato" w:cs="Calibri"/>
                <w:sz w:val="18"/>
                <w:szCs w:val="18"/>
              </w:rPr>
              <w:t xml:space="preserve">lub Funduszu Medycznego </w:t>
            </w:r>
            <w:r w:rsidRPr="000F5E72">
              <w:rPr>
                <w:rFonts w:ascii="Lato" w:hAnsi="Lato" w:cs="Calibri"/>
                <w:sz w:val="18"/>
                <w:szCs w:val="18"/>
              </w:rPr>
              <w:t>na realizację tego samego zakresu rzeczowego przedsięwzięcia w całości lub części.</w:t>
            </w:r>
          </w:p>
          <w:p w14:paraId="0C24B5F0" w14:textId="77777777" w:rsidR="00392918" w:rsidRPr="000F5E72" w:rsidRDefault="00392918" w:rsidP="00392918">
            <w:p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ocena </w:t>
            </w:r>
            <w:r w:rsidRPr="000F5E72">
              <w:rPr>
                <w:rFonts w:ascii="Lato" w:hAnsi="Lato" w:cs="Calibri"/>
                <w:sz w:val="18"/>
                <w:szCs w:val="18"/>
              </w:rPr>
              <w:t>na podstawie:</w:t>
            </w:r>
          </w:p>
          <w:p w14:paraId="77646704" w14:textId="77777777" w:rsidR="00392918" w:rsidRPr="000F5E72" w:rsidRDefault="00392918" w:rsidP="00392918">
            <w:pPr>
              <w:numPr>
                <w:ilvl w:val="0"/>
                <w:numId w:val="12"/>
              </w:num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ocena na podstawie</w:t>
            </w: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wniosku w CST2021;</w:t>
            </w:r>
          </w:p>
          <w:p w14:paraId="61D10971" w14:textId="77777777" w:rsidR="00392918" w:rsidRPr="000F5E72" w:rsidRDefault="00392918" w:rsidP="00392918">
            <w:pPr>
              <w:numPr>
                <w:ilvl w:val="0"/>
                <w:numId w:val="12"/>
              </w:num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weryfikacji w systemie SKANER oraz ARACHNE;</w:t>
            </w:r>
          </w:p>
          <w:p w14:paraId="2B640E7E" w14:textId="44603D18" w:rsidR="00392918" w:rsidRPr="000F5E72" w:rsidRDefault="00392918" w:rsidP="00392918">
            <w:pPr>
              <w:numPr>
                <w:ilvl w:val="0"/>
                <w:numId w:val="12"/>
              </w:numPr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oświadczenie Wnioskodawcy o braku podwójnego finansowania (</w:t>
            </w:r>
            <w:r w:rsidR="00850525">
              <w:rPr>
                <w:rFonts w:ascii="Lato" w:hAnsi="Lato" w:cs="Calibri"/>
                <w:color w:val="000000"/>
                <w:sz w:val="18"/>
                <w:szCs w:val="18"/>
              </w:rPr>
              <w:t>wniosek o objęcie przedsięwzięcia wsparciem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) oraz o niekorzystaniu ze środków budżetu państwa</w:t>
            </w:r>
          </w:p>
          <w:p w14:paraId="42B41269" w14:textId="5051EF1F" w:rsidR="00392918" w:rsidRPr="000F5E72" w:rsidRDefault="00392918" w:rsidP="00392918">
            <w:pPr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W przypadku stwierdzenia w wyniku weryfikacji w systemie SKANER oraz ARACHNE, że wnioskodawca otrzymał finansowanie na ten sam cel, IOI może wezwać wnioskodawcę do przedstawienia wyjaśnień </w:t>
            </w: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oraz do ewentualnej poprawy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11331160" w14:textId="0F75DB18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142A1C25" w14:textId="2E00851A" w:rsidTr="006A061F">
        <w:tc>
          <w:tcPr>
            <w:tcW w:w="661" w:type="pct"/>
            <w:shd w:val="clear" w:color="auto" w:fill="auto"/>
          </w:tcPr>
          <w:p w14:paraId="78CB6F80" w14:textId="4A81A777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5F033BE8" w14:textId="6FE3502C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Zachowanie zgodności z zasadą równości szans i niedyskryminacji oraz zasadą równości szans </w:t>
            </w:r>
          </w:p>
        </w:tc>
        <w:tc>
          <w:tcPr>
            <w:tcW w:w="2335" w:type="pct"/>
            <w:shd w:val="clear" w:color="auto" w:fill="auto"/>
          </w:tcPr>
          <w:p w14:paraId="1A1E2DC1" w14:textId="634CB19C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Sprawdzana jest zgodność przedsięwzięcia z horyzontalnymi zasadami niedyskryminacji i równości szans ze względu na płeć. W szczególności przedmiotem sprawdzenia jest, czy przedsięwzięcie nie ogranicza równego dostępu do zasobów (towarów, usług, infrastruktury) ze względu</w:t>
            </w:r>
            <w:r>
              <w:rPr>
                <w:rFonts w:ascii="Lato" w:hAnsi="Lato" w:cs="Calibri"/>
                <w:sz w:val="18"/>
                <w:szCs w:val="18"/>
              </w:rPr>
              <w:t xml:space="preserve">: 1)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na płeć, </w:t>
            </w:r>
            <w:r>
              <w:rPr>
                <w:rFonts w:ascii="Lato" w:hAnsi="Lato" w:cs="Calibri"/>
                <w:sz w:val="18"/>
                <w:szCs w:val="18"/>
              </w:rPr>
              <w:t xml:space="preserve">2)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pochodzenie rasowe lub etniczne, </w:t>
            </w:r>
            <w:r>
              <w:rPr>
                <w:rFonts w:ascii="Lato" w:hAnsi="Lato" w:cs="Calibri"/>
                <w:sz w:val="18"/>
                <w:szCs w:val="18"/>
              </w:rPr>
              <w:t xml:space="preserve">3)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religię lub przekonania, </w:t>
            </w:r>
            <w:r>
              <w:rPr>
                <w:rFonts w:ascii="Lato" w:hAnsi="Lato" w:cs="Calibri"/>
                <w:sz w:val="18"/>
                <w:szCs w:val="18"/>
              </w:rPr>
              <w:t xml:space="preserve">4)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niepełnosprawność, </w:t>
            </w:r>
            <w:r>
              <w:rPr>
                <w:rFonts w:ascii="Lato" w:hAnsi="Lato" w:cs="Calibri"/>
                <w:sz w:val="18"/>
                <w:szCs w:val="18"/>
              </w:rPr>
              <w:t xml:space="preserve">5)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wiek lub </w:t>
            </w:r>
            <w:r>
              <w:rPr>
                <w:rFonts w:ascii="Lato" w:hAnsi="Lato" w:cs="Calibri"/>
                <w:sz w:val="18"/>
                <w:szCs w:val="18"/>
              </w:rPr>
              <w:t xml:space="preserve">6)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orientację seksualną. Niedyskryminacyjny charakter przedsięwzięcia oznacza konieczność stosowania zasady uniwersalnego projektowania i racjonalnych usprawnień zapewniających dostępność oraz możliwości korzystania ze wspieranej infrastruktury, w szczególności poprzez zastosowanie 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Standardów dost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ę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pno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ci dla polityki spójno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ci na lata 2021-2027</w:t>
            </w:r>
            <w:r w:rsidRPr="000F5E72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12CE07A7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Kryterium uznaje się za spełnione, jeżeli przedsięwzięcie:</w:t>
            </w:r>
          </w:p>
          <w:p w14:paraId="75AEB5CF" w14:textId="76922C51" w:rsidR="00392918" w:rsidRPr="000F5E72" w:rsidRDefault="00392918" w:rsidP="0039291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jest zgodne z zasadą równości</w:t>
            </w:r>
            <w:r>
              <w:rPr>
                <w:rFonts w:ascii="Lato" w:hAnsi="Lato" w:cs="Calibri"/>
                <w:sz w:val="18"/>
                <w:szCs w:val="18"/>
              </w:rPr>
              <w:t>, równości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szans i niedyskryminacji. W wyjątkowych sytuacjach dopuszczalne jest uznanie neutralności przedsięwzięcia w stosunku do zasady równości szans kobiet i mężczyzn, o ile ostateczny odbiorca wskaże szczegółowe uzasadnienie, dlaczego dane przedsięwzięcie nie jest w stanie zrealizować jakichkolwiek działań w tym zakresie;</w:t>
            </w:r>
          </w:p>
          <w:p w14:paraId="0208EC73" w14:textId="61F61B34" w:rsidR="00392918" w:rsidRPr="000F5E72" w:rsidRDefault="00392918" w:rsidP="0039291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zapewnia dostępność produktów przedsięwzięcia dla osób </w:t>
            </w:r>
            <w:r w:rsidRPr="000F5E72">
              <w:rPr>
                <w:rFonts w:ascii="Lato" w:hAnsi="Lato" w:cs="Calibri"/>
                <w:sz w:val="18"/>
                <w:szCs w:val="18"/>
              </w:rPr>
              <w:br/>
              <w:t>z niepełnosprawnościami. W wyjątkowych sytuacjach dopuszczalne jest uznanie neutralności produktu przedsięwzięcia w stosunku do niniejszej zasady, o ile ostateczny odbiorca wskaże szczegółowe uzasadnienie, dlaczego dany produkt przedsięwzięcia nie jest w stanie zrealizować jakichkolwiek działań w tym zakresie.</w:t>
            </w:r>
          </w:p>
          <w:p w14:paraId="68255D22" w14:textId="25107D96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ocena na podstawie opisu zgodności przedsięwzięcia</w:t>
            </w:r>
            <w:r w:rsidR="0089614D">
              <w:rPr>
                <w:rFonts w:ascii="Lato" w:hAnsi="Lato" w:cs="Calibri"/>
                <w:color w:val="000000"/>
                <w:sz w:val="18"/>
                <w:szCs w:val="18"/>
              </w:rPr>
              <w:t xml:space="preserve"> we wniosku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z wymogami określonymi w RRF (pod względem zapewnienia działań potwierdzających spełnienie zasady).  </w:t>
            </w:r>
          </w:p>
          <w:p w14:paraId="2B065A75" w14:textId="48A20C5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Jeżeli dokumentacja nie wskazuje na spełnienie tej zasady, IOI może wezwać wnioskodawcę do przedstawienia wyjaśnień oraz do ewentualnego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lastRenderedPageBreak/>
              <w:t>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2DC9074F" w14:textId="1E57C133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434EB840" w14:textId="38B33A43" w:rsidTr="006A061F">
        <w:tc>
          <w:tcPr>
            <w:tcW w:w="661" w:type="pct"/>
            <w:shd w:val="clear" w:color="auto" w:fill="auto"/>
          </w:tcPr>
          <w:p w14:paraId="2E8684FE" w14:textId="6B0266CE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61C2F0D3" w14:textId="76BE20F7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Właściwie określone wydatki kwalifikowalne</w:t>
            </w:r>
          </w:p>
        </w:tc>
        <w:tc>
          <w:tcPr>
            <w:tcW w:w="2335" w:type="pct"/>
            <w:shd w:val="clear" w:color="auto" w:fill="auto"/>
          </w:tcPr>
          <w:p w14:paraId="0E9DC9D6" w14:textId="574055CA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Sprawdzana jest kwalifikowalność, adekwatność i racjonalność wydatków planowanych do poniesienia w ramach przedsięwzięcia.</w:t>
            </w:r>
          </w:p>
          <w:p w14:paraId="185DAB89" w14:textId="60DFC2B9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Weryfikacja kwalifikowalności obejmuje następujące warunki:</w:t>
            </w:r>
          </w:p>
          <w:p w14:paraId="4E65604B" w14:textId="19F3D0F8" w:rsidR="00392918" w:rsidRPr="000F5E72" w:rsidRDefault="00392918" w:rsidP="003929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VAT nie jest wydatkiem kwalifikowalnym i nie może być finansowany ze środków RRF w ramach żadnej z inwestycji lub przedsięwzięcia;</w:t>
            </w:r>
          </w:p>
          <w:p w14:paraId="222BEEC5" w14:textId="6EF134AF" w:rsidR="00392918" w:rsidRPr="000F5E72" w:rsidRDefault="00392918" w:rsidP="003929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bieżące wydatki publiczne nie są wydatkami kwalifikowalnymi, w tym koszty instytucji publicznych oraz administracji publicznej, związane z bieżącą obsługą przygotowania i realizacji reform i inwestycji w ramach planu rozwojowego (w tym wynagrodzenia urzędników);</w:t>
            </w:r>
          </w:p>
          <w:p w14:paraId="0A73C706" w14:textId="0689CC29" w:rsidR="00392918" w:rsidRPr="000F5E72" w:rsidRDefault="00392918" w:rsidP="003929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koszty finansowane w ramach planu rozwojowego muszą być powiązane z realizacją prac stanowiących integralną część inwestycji i służą zapewnieniu osiągnięcia jej celów;</w:t>
            </w:r>
          </w:p>
          <w:p w14:paraId="1B1D7886" w14:textId="492CAA45" w:rsidR="00392918" w:rsidRPr="000F5E72" w:rsidRDefault="00392918" w:rsidP="0039291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40" w:lineRule="exact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uwzględnienie w realizacji przedsięwzięć właściwych przepisów o zamówieniach publicznych (dla podmiotów zobowiązanych do stosowania PZP) lub reguł konkurencyjności dla podmiotów niezobowiązanych do stosowania PZP (jeżeli dotyczy)</w:t>
            </w:r>
            <w:r w:rsidR="0089614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7969CE79" w14:textId="6E9438AA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Wydatki przedstawione we wniosku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o objęcie wsparciem, muszą być zgodne z zasadami określonymi w Regulaminie wyboru przedsięwzięcia do objęcia wsparciem oraz jego załącznikach.</w:t>
            </w:r>
          </w:p>
          <w:p w14:paraId="6A6FCA9D" w14:textId="6668E01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ocenie podlegać będzie budżet szczegółowy przedsięwzięcia w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e </w:t>
            </w:r>
            <w:r w:rsidR="0089614D">
              <w:rPr>
                <w:rFonts w:ascii="Lato" w:hAnsi="Lato" w:cs="Calibri"/>
                <w:color w:val="000000"/>
                <w:sz w:val="18"/>
                <w:szCs w:val="18"/>
              </w:rPr>
              <w:t>w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niosku i w </w:t>
            </w:r>
            <w:r w:rsidRPr="00C01AD0">
              <w:rPr>
                <w:rFonts w:ascii="Lato" w:hAnsi="Lato" w:cs="Calibri"/>
                <w:color w:val="000000"/>
                <w:sz w:val="18"/>
                <w:szCs w:val="18"/>
              </w:rPr>
              <w:t>Załącznik</w:t>
            </w:r>
            <w:r w:rsidR="0089614D" w:rsidRPr="00C01AD0">
              <w:rPr>
                <w:rFonts w:ascii="Lato" w:hAnsi="Lato" w:cs="Calibri"/>
                <w:color w:val="000000"/>
                <w:sz w:val="18"/>
                <w:szCs w:val="18"/>
              </w:rPr>
              <w:t>u</w:t>
            </w:r>
            <w:r w:rsidRPr="00C01AD0">
              <w:rPr>
                <w:rFonts w:ascii="Lato" w:hAnsi="Lato" w:cs="Calibri"/>
                <w:color w:val="000000"/>
                <w:sz w:val="18"/>
                <w:szCs w:val="18"/>
              </w:rPr>
              <w:t xml:space="preserve"> 1.1. </w:t>
            </w:r>
            <w:r w:rsidR="0089614D" w:rsidRPr="00C01AD0">
              <w:rPr>
                <w:rFonts w:ascii="Lato" w:hAnsi="Lato" w:cs="Calibri"/>
                <w:color w:val="000000"/>
                <w:sz w:val="18"/>
                <w:szCs w:val="18"/>
              </w:rPr>
              <w:t>do wniosku.</w:t>
            </w:r>
          </w:p>
          <w:p w14:paraId="54A57FB3" w14:textId="36104346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wskazuje na spełnienie warunków kwalifikowalności, IOI wzywa wnioskodawcę do przedstawienia wyjaśnień oraz do ewentualnego uzupełnienia dokumentacji aplikacyjnej, za pośrednictwem systemu CST2021.</w:t>
            </w:r>
            <w:r w:rsidRPr="000F5E72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wnioskodawca nie dokona korekty dokumentacji aplikacyjnej w ww. zakresie, IOI pomniejsza kwotę objęcia przedsięwzięcia wsparciem o równowartość tego wydatku.</w:t>
            </w:r>
          </w:p>
        </w:tc>
        <w:tc>
          <w:tcPr>
            <w:tcW w:w="892" w:type="pct"/>
            <w:shd w:val="clear" w:color="auto" w:fill="auto"/>
          </w:tcPr>
          <w:p w14:paraId="6C20D9C1" w14:textId="12D6CE37" w:rsidR="00392918" w:rsidRPr="000F5E72" w:rsidRDefault="00392918" w:rsidP="00392918">
            <w:pPr>
              <w:spacing w:after="0" w:line="240" w:lineRule="exac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7C4763B6" w14:textId="7A4DE09E" w:rsidTr="006A061F">
        <w:tc>
          <w:tcPr>
            <w:tcW w:w="661" w:type="pct"/>
            <w:shd w:val="clear" w:color="auto" w:fill="auto"/>
          </w:tcPr>
          <w:p w14:paraId="3DFF41E5" w14:textId="562EE039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4A4ECCAA" w14:textId="613C1F00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Sytuacja finansowa ostatecznego odbiorcy wsparcia i wykonalność finansowa przedsięwzięcia</w:t>
            </w:r>
          </w:p>
        </w:tc>
        <w:tc>
          <w:tcPr>
            <w:tcW w:w="2335" w:type="pct"/>
            <w:shd w:val="clear" w:color="auto" w:fill="auto"/>
          </w:tcPr>
          <w:p w14:paraId="5427625A" w14:textId="16EEDB43" w:rsidR="00392918" w:rsidRPr="001D7B8E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b/>
                <w:sz w:val="18"/>
                <w:szCs w:val="18"/>
              </w:rPr>
              <w:t xml:space="preserve">Zasada spełnienia kryterium: </w:t>
            </w:r>
            <w:r w:rsidRPr="001D7B8E">
              <w:rPr>
                <w:rFonts w:ascii="Lato" w:hAnsi="Lato" w:cs="Calibri"/>
                <w:bCs/>
                <w:sz w:val="18"/>
                <w:szCs w:val="18"/>
              </w:rPr>
              <w:t>w</w:t>
            </w:r>
            <w:r>
              <w:rPr>
                <w:rFonts w:ascii="Lato" w:hAnsi="Lato" w:cs="Calibri"/>
                <w:sz w:val="18"/>
                <w:szCs w:val="18"/>
              </w:rPr>
              <w:t xml:space="preserve">eryfikowane jest czy sytuacja finansowa Wnioskodawcy nie zagraża realizacji i utrzymaniu rezultatów przedsięwzięcia oraz czy przedstawione zostały wiarygodne źródła </w:t>
            </w:r>
            <w:r>
              <w:rPr>
                <w:rFonts w:ascii="Lato" w:hAnsi="Lato" w:cs="Calibri"/>
                <w:sz w:val="18"/>
                <w:szCs w:val="18"/>
              </w:rPr>
              <w:lastRenderedPageBreak/>
              <w:t>współfinansowania przedsięwzięcia (o ile takie są wymagane dla jego realizacji).</w:t>
            </w:r>
          </w:p>
          <w:p w14:paraId="05F4FAF4" w14:textId="77777777" w:rsidR="00392918" w:rsidRDefault="00392918" w:rsidP="0039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Weryfikacja następuje na podstawie:</w:t>
            </w:r>
          </w:p>
          <w:p w14:paraId="224C1778" w14:textId="77777777" w:rsidR="00392918" w:rsidRDefault="00392918" w:rsidP="0039291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oświadczenia Wnioskodawcy</w:t>
            </w:r>
            <w: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o stabilności finansowej, która nie zagraża realizacji oraz utrzymaniu rezultatów przedsięwzięcia;   </w:t>
            </w:r>
          </w:p>
          <w:p w14:paraId="5C2D0C3E" w14:textId="48636099" w:rsidR="00392918" w:rsidRDefault="00392918" w:rsidP="0039291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oświadczenia o zabezpieczeniu środków finansowych przez Wnioskodawcę na pokrycie wydatków niekwalifikowalnych, w szczególności podatku VAT;</w:t>
            </w:r>
          </w:p>
          <w:p w14:paraId="210C13F1" w14:textId="50BE6831" w:rsidR="00392918" w:rsidRPr="00AF15D9" w:rsidRDefault="00392918" w:rsidP="0039291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informacji </w:t>
            </w:r>
            <w:r>
              <w:rPr>
                <w:rFonts w:ascii="Lato" w:hAnsi="Lato" w:cs="Calibri"/>
                <w:sz w:val="18"/>
                <w:szCs w:val="18"/>
              </w:rPr>
              <w:t>popartej dokumentem o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zabezpieczeniu środków finansowych na realizację przedsięwzięcia</w:t>
            </w:r>
            <w:r w:rsidR="0089614D">
              <w:rPr>
                <w:rFonts w:ascii="Lato" w:hAnsi="Lato" w:cs="Calibri"/>
                <w:sz w:val="18"/>
                <w:szCs w:val="18"/>
              </w:rPr>
              <w:t xml:space="preserve"> w części nieobjętej wsparciem ze środków KPO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(np. promesa bankowa, promes</w:t>
            </w:r>
            <w:r w:rsidR="0089614D">
              <w:rPr>
                <w:rFonts w:ascii="Lato" w:hAnsi="Lato" w:cs="Calibri"/>
                <w:sz w:val="18"/>
                <w:szCs w:val="18"/>
              </w:rPr>
              <w:t>a</w:t>
            </w:r>
            <w:r>
              <w:rPr>
                <w:rFonts w:ascii="Lato" w:hAnsi="Lato" w:cs="Calibri"/>
                <w:sz w:val="18"/>
                <w:szCs w:val="18"/>
              </w:rPr>
              <w:t xml:space="preserve"> kredytow</w:t>
            </w:r>
            <w:r w:rsidR="0089614D">
              <w:rPr>
                <w:rFonts w:ascii="Lato" w:hAnsi="Lato" w:cs="Calibri"/>
                <w:sz w:val="18"/>
                <w:szCs w:val="18"/>
              </w:rPr>
              <w:t>a</w:t>
            </w:r>
            <w:r>
              <w:rPr>
                <w:rFonts w:ascii="Lato" w:hAnsi="Lato" w:cs="Calibri"/>
                <w:sz w:val="18"/>
                <w:szCs w:val="18"/>
              </w:rPr>
              <w:t xml:space="preserve"> lub przyrzeczeni</w:t>
            </w:r>
            <w:r w:rsidR="0089614D">
              <w:rPr>
                <w:rFonts w:ascii="Lato" w:hAnsi="Lato" w:cs="Calibri"/>
                <w:sz w:val="18"/>
                <w:szCs w:val="18"/>
              </w:rPr>
              <w:t>e</w:t>
            </w:r>
            <w:r>
              <w:rPr>
                <w:rFonts w:ascii="Lato" w:hAnsi="Lato" w:cs="Calibri"/>
                <w:sz w:val="18"/>
                <w:szCs w:val="18"/>
              </w:rPr>
              <w:t xml:space="preserve"> udzielenia pożyczki wystawion</w:t>
            </w:r>
            <w:r w:rsidR="0089614D">
              <w:rPr>
                <w:rFonts w:ascii="Lato" w:hAnsi="Lato" w:cs="Calibri"/>
                <w:sz w:val="18"/>
                <w:szCs w:val="18"/>
              </w:rPr>
              <w:t>e</w:t>
            </w:r>
            <w:r>
              <w:rPr>
                <w:rFonts w:ascii="Lato" w:hAnsi="Lato" w:cs="Calibri"/>
                <w:sz w:val="18"/>
                <w:szCs w:val="18"/>
              </w:rPr>
              <w:t xml:space="preserve"> przez bank krajowy lub instytucję finansową- </w:t>
            </w:r>
            <w:r w:rsidRPr="00AF15D9">
              <w:rPr>
                <w:rFonts w:ascii="Lato" w:hAnsi="Lato" w:cs="Calibri"/>
                <w:sz w:val="18"/>
                <w:szCs w:val="18"/>
              </w:rPr>
              <w:t>lub innym dokumente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AF15D9">
              <w:rPr>
                <w:rFonts w:ascii="Lato" w:hAnsi="Lato" w:cs="Calibri"/>
                <w:sz w:val="18"/>
                <w:szCs w:val="18"/>
              </w:rPr>
              <w:t xml:space="preserve"> wydany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AF15D9">
              <w:rPr>
                <w:rFonts w:ascii="Lato" w:hAnsi="Lato" w:cs="Calibri"/>
                <w:sz w:val="18"/>
                <w:szCs w:val="18"/>
              </w:rPr>
              <w:t xml:space="preserve"> przez organ założycielski, organ nadzorujący, podmiot tworzący lub jednostkę samorządu terytorialnego (np. uchwała rady powiatu, uchwała zarządu </w:t>
            </w:r>
            <w:r w:rsidR="0007356C" w:rsidRPr="00AF15D9">
              <w:rPr>
                <w:rFonts w:ascii="Lato" w:hAnsi="Lato" w:cs="Calibri"/>
                <w:sz w:val="18"/>
                <w:szCs w:val="18"/>
              </w:rPr>
              <w:t>spółki</w:t>
            </w:r>
            <w:r w:rsidRPr="00AF15D9">
              <w:rPr>
                <w:rFonts w:ascii="Lato" w:hAnsi="Lato" w:cs="Calibri"/>
                <w:sz w:val="18"/>
                <w:szCs w:val="18"/>
              </w:rPr>
              <w:t xml:space="preserve"> itd.) w tym o posiadaniu przez ostatecznego odbiorcę wsparcia środków finansowych na pokrycie wydatków niekwalifikowalnych, w tym VAT - wystawiony</w:t>
            </w:r>
            <w:r>
              <w:rPr>
                <w:rFonts w:ascii="Lato" w:hAnsi="Lato" w:cs="Calibri"/>
                <w:sz w:val="18"/>
                <w:szCs w:val="18"/>
              </w:rPr>
              <w:t>m</w:t>
            </w:r>
            <w:r w:rsidRPr="00AF15D9">
              <w:rPr>
                <w:rFonts w:ascii="Lato" w:hAnsi="Lato" w:cs="Calibri"/>
                <w:sz w:val="18"/>
                <w:szCs w:val="18"/>
              </w:rPr>
              <w:t xml:space="preserve"> nie wcześniej niż 3 miesiące przed ogłoszeniem naboru,  </w:t>
            </w:r>
          </w:p>
          <w:p w14:paraId="3B8425A7" w14:textId="77777777" w:rsidR="00392918" w:rsidRDefault="00392918" w:rsidP="0039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Oświadczenia oraz dokumenty złożone przez Wnioskodawcę mogą podlegać dodatkowej weryfikacji przez Instytucję odpowiedzialną za realizację inwestycji, w szczególności na podstawie dokumentów finansowych Wnioskodawcy, które zostały przekazane do Krajowego Rejestru Sądowego.</w:t>
            </w:r>
          </w:p>
          <w:p w14:paraId="36C5B765" w14:textId="77777777" w:rsidR="00392918" w:rsidRDefault="00392918" w:rsidP="0039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37B0929" w14:textId="7D859859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sz w:val="18"/>
                <w:szCs w:val="18"/>
              </w:rPr>
              <w:t>S</w:t>
            </w: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e przedstawionych dokumentów i oświadczeń.</w:t>
            </w:r>
          </w:p>
          <w:p w14:paraId="0C17704D" w14:textId="71A40000" w:rsidR="00392918" w:rsidRPr="000F5E72" w:rsidRDefault="00392918" w:rsidP="0039291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Jeżeli złożona przez Wnioskodawcę dokumentacja nie pozwala na ocenę kryterium, IOI może wezwać Wnioskodawcę do przedstawienia wyjaśnień i ewentualnego uzupełnienia dokumentacji aplikacyjnej, za pośrednictwem systemu CST2021.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92" w:type="pct"/>
            <w:shd w:val="clear" w:color="auto" w:fill="auto"/>
          </w:tcPr>
          <w:p w14:paraId="0E52099C" w14:textId="64006AD1" w:rsidR="00392918" w:rsidRPr="000F5E72" w:rsidRDefault="00392918" w:rsidP="00392918">
            <w:pPr>
              <w:spacing w:after="0" w:line="240" w:lineRule="exac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7793DC41" w14:textId="143FAC7D" w:rsidTr="006A061F">
        <w:tc>
          <w:tcPr>
            <w:tcW w:w="661" w:type="pct"/>
            <w:shd w:val="clear" w:color="auto" w:fill="auto"/>
          </w:tcPr>
          <w:p w14:paraId="59C9263E" w14:textId="5F5CE06B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280F69A4" w14:textId="37134884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Pomoc publiczna oraz pomoc de minimis</w:t>
            </w:r>
          </w:p>
        </w:tc>
        <w:tc>
          <w:tcPr>
            <w:tcW w:w="2335" w:type="pct"/>
            <w:shd w:val="clear" w:color="auto" w:fill="auto"/>
          </w:tcPr>
          <w:p w14:paraId="2CED9539" w14:textId="673BAA8E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Zasada spełnienia kryterium: </w:t>
            </w:r>
            <w:r w:rsidRPr="000F5E72">
              <w:rPr>
                <w:rFonts w:ascii="Lato" w:hAnsi="Lato" w:cs="Calibri"/>
                <w:sz w:val="18"/>
                <w:szCs w:val="18"/>
              </w:rPr>
              <w:t>Sprawdzana jest zgodność przedsięwzięcia z przepisami o pomocy publicznej, tj. czy wsparcie będzie stanowiło pomoc publiczną w rozumieniu art. 107 ust. 1 TFUE oraz czy przedsięwzięcie spełnia wymogi właściwego programu pomocowego, indywidualnej decyzji notyfikacyjnej lub innej podstawy udzielenia pomocy publicznej lub pomocy de minimis.</w:t>
            </w:r>
          </w:p>
          <w:p w14:paraId="31827B82" w14:textId="5A1C0479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W ramach oceny kryterium sprawdzane jest, czy przedstawiono odpowiednie wyjaśnienia w </w:t>
            </w: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odniesieniu do właściwych dokumentów instytucji Unii Europejskiej, w tym do:</w:t>
            </w:r>
          </w:p>
          <w:p w14:paraId="75C8EEDC" w14:textId="77777777" w:rsidR="00392918" w:rsidRPr="000F5E72" w:rsidRDefault="00392918" w:rsidP="00392918">
            <w:pPr>
              <w:numPr>
                <w:ilvl w:val="0"/>
                <w:numId w:val="5"/>
              </w:numPr>
              <w:tabs>
                <w:tab w:val="left" w:pos="6149"/>
              </w:tabs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Zawiadomienia Komisji w sprawie poj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ę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>cia pomocy pa</w:t>
            </w:r>
            <w:r w:rsidRPr="000F5E72">
              <w:rPr>
                <w:rFonts w:ascii="Lato" w:hAnsi="Lato" w:cs="Calibri-Italic CE"/>
                <w:i/>
                <w:iCs/>
                <w:sz w:val="18"/>
                <w:szCs w:val="18"/>
              </w:rPr>
              <w:t>ń</w:t>
            </w:r>
            <w:r w:rsidRPr="000F5E72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stwa w rozumieniu art. 107 ust. 1 Traktatu o funkcjonowaniu Unii Europejskiej </w:t>
            </w:r>
            <w:r w:rsidRPr="000F5E72">
              <w:rPr>
                <w:rFonts w:ascii="Lato" w:hAnsi="Lato" w:cs="Calibri"/>
                <w:sz w:val="18"/>
                <w:szCs w:val="18"/>
              </w:rPr>
              <w:t>(2016/C 262/01);</w:t>
            </w:r>
          </w:p>
          <w:p w14:paraId="38805673" w14:textId="06653B47" w:rsidR="00392918" w:rsidRPr="007C4CDF" w:rsidRDefault="00392918" w:rsidP="00392918">
            <w:pPr>
              <w:numPr>
                <w:ilvl w:val="0"/>
                <w:numId w:val="5"/>
              </w:numPr>
              <w:tabs>
                <w:tab w:val="left" w:pos="6149"/>
              </w:tabs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7C4CDF">
              <w:rPr>
                <w:rFonts w:ascii="Lato" w:hAnsi="Lato" w:cs="Calibri"/>
                <w:sz w:val="18"/>
                <w:szCs w:val="18"/>
              </w:rPr>
              <w:t>Rozp</w:t>
            </w:r>
            <w:r>
              <w:rPr>
                <w:rFonts w:ascii="Lato" w:hAnsi="Lato" w:cs="Calibri"/>
                <w:sz w:val="18"/>
                <w:szCs w:val="18"/>
              </w:rPr>
              <w:t>orządzenie ustanawiające Instrument na rzecz Odbudowy i Zwiększenia Odporności</w:t>
            </w:r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(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Recovery</w:t>
            </w:r>
            <w:proofErr w:type="spellEnd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 and 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resilience</w:t>
            </w:r>
            <w:proofErr w:type="spellEnd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facility</w:t>
            </w:r>
            <w:proofErr w:type="spellEnd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 (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RRF</w:t>
            </w:r>
            <w:proofErr w:type="spellEnd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) 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guiding</w:t>
            </w:r>
            <w:proofErr w:type="spellEnd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C4CDF">
              <w:rPr>
                <w:rFonts w:ascii="Lato" w:hAnsi="Lato" w:cs="Calibri-Italic"/>
                <w:i/>
                <w:iCs/>
                <w:sz w:val="18"/>
                <w:szCs w:val="18"/>
              </w:rPr>
              <w:t>templates</w:t>
            </w:r>
            <w:proofErr w:type="spellEnd"/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)</w:t>
            </w:r>
            <w:r>
              <w:rPr>
                <w:rFonts w:ascii="Lato" w:hAnsi="Lato" w:cs="Calibri"/>
                <w:sz w:val="18"/>
                <w:szCs w:val="18"/>
              </w:rPr>
              <w:t xml:space="preserve"> -</w:t>
            </w:r>
            <w:r w:rsidRPr="007C4CDF">
              <w:rPr>
                <w:rFonts w:ascii="Lato" w:hAnsi="Lato" w:cs="Calibri"/>
                <w:sz w:val="18"/>
                <w:szCs w:val="18"/>
              </w:rPr>
              <w:t xml:space="preserve"> dostępne na stronie internetowej</w:t>
            </w:r>
            <w:r>
              <w:rPr>
                <w:rFonts w:ascii="Lato" w:hAnsi="Lato" w:cs="Calibri"/>
                <w:sz w:val="18"/>
                <w:szCs w:val="18"/>
              </w:rPr>
              <w:t xml:space="preserve"> w wersji polskiej</w:t>
            </w:r>
            <w:r w:rsidRPr="007C4CDF">
              <w:rPr>
                <w:rFonts w:ascii="Lato" w:hAnsi="Lato" w:cs="Calibri"/>
                <w:sz w:val="18"/>
                <w:szCs w:val="18"/>
              </w:rPr>
              <w:t xml:space="preserve"> DG COMP link: https://eur-lex.europa.eu/legal-content/PL/TXT/?uri=CELEX%3A32021R0241.</w:t>
            </w:r>
          </w:p>
          <w:p w14:paraId="2E813C3D" w14:textId="77777777" w:rsidR="00392918" w:rsidRPr="000F5E72" w:rsidRDefault="00392918" w:rsidP="00392918">
            <w:pPr>
              <w:tabs>
                <w:tab w:val="left" w:pos="6149"/>
              </w:tabs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</w:t>
            </w:r>
            <w:r w:rsidRPr="000F5E72">
              <w:rPr>
                <w:rFonts w:ascii="Lato" w:hAnsi="Lato" w:cs="Calibri"/>
                <w:sz w:val="18"/>
                <w:szCs w:val="18"/>
              </w:rPr>
              <w:t>: Ocenie podlegać będzie:</w:t>
            </w:r>
          </w:p>
          <w:p w14:paraId="2EF0CE6C" w14:textId="277DB2D0" w:rsidR="00392918" w:rsidRPr="000F5E72" w:rsidRDefault="00392918" w:rsidP="0039291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oświadczenie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przedstawione</w:t>
            </w:r>
            <w:r>
              <w:rPr>
                <w:rFonts w:ascii="Lato" w:hAnsi="Lato" w:cs="Calibri"/>
                <w:sz w:val="18"/>
                <w:szCs w:val="18"/>
              </w:rPr>
              <w:t xml:space="preserve"> we Wniosku w </w:t>
            </w:r>
            <w:r w:rsidRPr="00A419DC">
              <w:rPr>
                <w:rFonts w:ascii="Lato" w:hAnsi="Lato" w:cs="Calibri"/>
                <w:sz w:val="18"/>
                <w:szCs w:val="18"/>
              </w:rPr>
              <w:t>części</w:t>
            </w:r>
            <w:r>
              <w:rPr>
                <w:rFonts w:ascii="Lato" w:hAnsi="Lato" w:cs="Calibri"/>
                <w:sz w:val="18"/>
                <w:szCs w:val="18"/>
              </w:rPr>
              <w:t xml:space="preserve"> J w CST2021</w:t>
            </w:r>
          </w:p>
          <w:p w14:paraId="672BCC0A" w14:textId="77777777" w:rsidR="00392918" w:rsidRPr="000F5E72" w:rsidRDefault="00392918" w:rsidP="0039291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czy pomoc jest zgodna z rynkiem wewnętrznym i czy wskazano podstawę zgodności tej pomocy z rynkiem wewnętrznym UE wraz z wyjaśnieniem, czy pomoc podlega obowiązkowi notyfikacji Komisji Europejskiej, o którym mowa w art. 108 ust. 3 TFUE.</w:t>
            </w:r>
          </w:p>
          <w:p w14:paraId="70724890" w14:textId="163F8E6D" w:rsidR="00392918" w:rsidRPr="000F5E72" w:rsidRDefault="00392918" w:rsidP="00392918">
            <w:pPr>
              <w:autoSpaceDE w:val="0"/>
              <w:autoSpaceDN w:val="0"/>
              <w:adjustRightInd w:val="0"/>
              <w:spacing w:after="0" w:line="240" w:lineRule="exac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/>
                <w:sz w:val="18"/>
                <w:szCs w:val="18"/>
              </w:rPr>
              <w:t xml:space="preserve">O objęcie przedsięwzięcia wsparciem mogą ubiegać się wnioskodawcy, w przypadku których udzielenie wsparcia </w:t>
            </w:r>
            <w:r w:rsidRPr="000F5E72">
              <w:rPr>
                <w:rFonts w:ascii="Lato" w:hAnsi="Lato"/>
                <w:b/>
                <w:bCs/>
                <w:sz w:val="18"/>
                <w:szCs w:val="18"/>
              </w:rPr>
              <w:t xml:space="preserve">nie będzie spełniało </w:t>
            </w:r>
            <w:r w:rsidRPr="000F5E72">
              <w:rPr>
                <w:rFonts w:ascii="Lato" w:hAnsi="Lato"/>
                <w:sz w:val="18"/>
                <w:szCs w:val="18"/>
              </w:rPr>
              <w:t>przesłanek pomocy publicznej, o których mowa w art. 107 ust. 1 traktatu o funkcjonowaniu Unii Europejskiej. Wsparcie udzielane w ramach przedmiotowego naboru, co do zasady nie posiada charakteru pomocy publicznej</w:t>
            </w:r>
            <w:r w:rsidRPr="000F5E72">
              <w:rPr>
                <w:rFonts w:ascii="Lato" w:hAnsi="Lato"/>
                <w:b/>
                <w:bCs/>
                <w:sz w:val="18"/>
                <w:szCs w:val="18"/>
              </w:rPr>
              <w:t xml:space="preserve">. </w:t>
            </w:r>
            <w:r w:rsidRPr="000F5E72">
              <w:rPr>
                <w:rFonts w:ascii="Lato" w:hAnsi="Lato"/>
                <w:sz w:val="18"/>
                <w:szCs w:val="18"/>
              </w:rPr>
              <w:t>Szpitale publiczne są nieodłączną częścią krajowego systemu ochrony zdrowia i są prawie w całości oparte na zasadzie solidarności. Szpitale są finansowane przez Narodowy Fundusz Zdrowia i z innych zasobów państwowych oraz świadczą usługi nieodpłatnie na zasadzie powszechnego objęcia ubezpieczeniem. P</w:t>
            </w:r>
            <w:r w:rsidRPr="000F5E72">
              <w:rPr>
                <w:rFonts w:ascii="Lato" w:hAnsi="Lato" w:cs="Segoe UI"/>
                <w:sz w:val="18"/>
                <w:szCs w:val="18"/>
              </w:rPr>
              <w:t>rzedsięwzięcia planowane w ramach inwestycji nie mieszczą się w działalności gospodarczej szpitali. Udzielane wsparcie nie grozi zakłóceniem lub nie zakłóca konkurencji oraz nie wpływa na wymianę handlową między Państwami Członkowskimi UE.</w:t>
            </w:r>
          </w:p>
        </w:tc>
        <w:tc>
          <w:tcPr>
            <w:tcW w:w="892" w:type="pct"/>
            <w:shd w:val="clear" w:color="auto" w:fill="auto"/>
          </w:tcPr>
          <w:p w14:paraId="6B56AF66" w14:textId="6E3473F1" w:rsidR="00392918" w:rsidRPr="000F5E72" w:rsidRDefault="00392918" w:rsidP="0039291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4ED5B8C2" w14:textId="4347EC78" w:rsidTr="006A061F">
        <w:tc>
          <w:tcPr>
            <w:tcW w:w="661" w:type="pct"/>
            <w:shd w:val="clear" w:color="auto" w:fill="auto"/>
          </w:tcPr>
          <w:p w14:paraId="7E75A1B8" w14:textId="091A506D" w:rsidR="00392918" w:rsidRPr="000F5E72" w:rsidRDefault="00392918" w:rsidP="0007356C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059673B0" w14:textId="7CB66AC4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Zgodność z zasadą „niewyrządzania znaczącej szkody środowisku” (DNSH – „do no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>”)</w:t>
            </w:r>
          </w:p>
        </w:tc>
        <w:tc>
          <w:tcPr>
            <w:tcW w:w="2335" w:type="pct"/>
            <w:shd w:val="clear" w:color="auto" w:fill="auto"/>
          </w:tcPr>
          <w:p w14:paraId="0FE40666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Weryfikowane jest zachowanie zgodności z zasadą „niewyrządzania znaczącej szkody środowisku” na podstawie Rozporządzenia RRF oraz Wytycznych technicznych dotyczących stosowania zasady „niewyrządzania znaczącej szkody środowisku” na podstawie rozporządzenia ustanawiającego Instrument na rzecz Odbudowy i Zwiększania Odporności.</w:t>
            </w:r>
          </w:p>
          <w:p w14:paraId="39D62489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lastRenderedPageBreak/>
              <w:t>Warunki spełnienia kryterium ogólnego/horyzontalnego:</w:t>
            </w:r>
          </w:p>
          <w:p w14:paraId="67447F6C" w14:textId="77777777" w:rsidR="00392918" w:rsidRPr="000F5E72" w:rsidRDefault="00392918" w:rsidP="0039291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 xml:space="preserve">Oświadczenie Wnioskodawcy potwierdzające zgodność z zasadą DNSH. </w:t>
            </w:r>
          </w:p>
          <w:p w14:paraId="49D94267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ind w:left="36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Oświadczenie dotyczy braku przesłanek związanych z możliwością wyrządzania poważnych szkód dla każdego z celów środowiskowych.</w:t>
            </w:r>
          </w:p>
          <w:p w14:paraId="2ED54009" w14:textId="77777777" w:rsidR="00392918" w:rsidRPr="000F5E72" w:rsidRDefault="00392918" w:rsidP="0039291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Oświadczenie Wnioskodawcy potwierdzające zgodność przedsięwzięcia z krajowymi wymogami środowiskowymi.</w:t>
            </w:r>
          </w:p>
          <w:p w14:paraId="46067236" w14:textId="1C419840" w:rsidR="00392918" w:rsidRPr="000F5E72" w:rsidRDefault="00392918" w:rsidP="0039291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Oświadczenie Wnioskodawcy potwierdzające zgodność przedsięwzięcia z technicznymi kryteriami kwalifikacji</w:t>
            </w:r>
          </w:p>
          <w:p w14:paraId="00584C66" w14:textId="5023EB99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</w:t>
            </w:r>
            <w:r w:rsidRPr="00BA580F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:</w:t>
            </w:r>
            <w:r w:rsidRPr="00BA580F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informacji złożonej przez wnioskodawcę we Wniosku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 częś</w:t>
            </w:r>
            <w:r w:rsidRPr="0072553C">
              <w:rPr>
                <w:rFonts w:ascii="Lato" w:hAnsi="Lato" w:cs="Calibri"/>
                <w:color w:val="000000"/>
                <w:sz w:val="18"/>
                <w:szCs w:val="18"/>
              </w:rPr>
              <w:t xml:space="preserve">ci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="Lato" w:hAnsi="Lato" w:cs="Calibri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J </w:t>
            </w:r>
            <w:r w:rsidRPr="00BA580F">
              <w:rPr>
                <w:rFonts w:ascii="Lato" w:hAnsi="Lato" w:cs="Calibri"/>
                <w:sz w:val="18"/>
                <w:szCs w:val="18"/>
              </w:rPr>
              <w:t>w zakresie zgodności z zasadą niewyrządzania znaczącej szkody dla żadnego z celów środowiskowych określonych w art. 9 zgodnie z art. 17 rozporządzenia (UE) nr 2020/852 (rozporządzenie w sprawie taksonomii) [ang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. „Do No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>” (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DNSH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>)],</w:t>
            </w:r>
          </w:p>
          <w:p w14:paraId="5677A32B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Rozporządzenie ws. taksonomii w art. 9 określa następujące cele środowiskowe:</w:t>
            </w:r>
          </w:p>
          <w:p w14:paraId="46BB98B7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Łagodzenie zmian klimatu;</w:t>
            </w:r>
          </w:p>
          <w:p w14:paraId="25DE8284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Adaptacja do zmian klimatu;</w:t>
            </w:r>
          </w:p>
          <w:p w14:paraId="6441DA37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Zrównoważone wykorzystywanie i ochrona zasobów wodnych i morskich;</w:t>
            </w:r>
          </w:p>
          <w:p w14:paraId="4D5D6F22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Przejście na gospodarkę o obiegu zamkniętym;</w:t>
            </w:r>
          </w:p>
          <w:p w14:paraId="147D4E8F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Zapobieganie zanieczyszczeniu i jego kontrola;</w:t>
            </w:r>
          </w:p>
          <w:p w14:paraId="263B8A4F" w14:textId="77777777" w:rsidR="00392918" w:rsidRPr="000F5E72" w:rsidRDefault="00392918" w:rsidP="003929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Ochrona i budowa bioróżnorodności i ekosystemów.</w:t>
            </w:r>
          </w:p>
          <w:p w14:paraId="5535C1AE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sz w:val="18"/>
                <w:szCs w:val="18"/>
              </w:rPr>
              <w:t>Kryterium uważa się za spełnione, jeśli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0A5406E8" w14:textId="3C8A60B5" w:rsidR="00392918" w:rsidRPr="000F5E72" w:rsidRDefault="00392918" w:rsidP="0039291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Wnioskodawca w</w:t>
            </w:r>
            <w:r>
              <w:rPr>
                <w:rFonts w:ascii="Lato" w:hAnsi="Lato" w:cs="Calibri"/>
                <w:sz w:val="18"/>
                <w:szCs w:val="18"/>
              </w:rPr>
              <w:t xml:space="preserve">e </w:t>
            </w:r>
            <w:r w:rsidRPr="00BA580F">
              <w:rPr>
                <w:rFonts w:ascii="Lato" w:hAnsi="Lato" w:cs="Calibri"/>
                <w:sz w:val="18"/>
                <w:szCs w:val="18"/>
              </w:rPr>
              <w:t>Wniosku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potwierdzi, że zgłaszane do objęcia wsparciem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Significant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Harm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>” (</w:t>
            </w:r>
            <w:proofErr w:type="spellStart"/>
            <w:r w:rsidRPr="000F5E72">
              <w:rPr>
                <w:rFonts w:ascii="Lato" w:hAnsi="Lato" w:cs="Calibri"/>
                <w:sz w:val="18"/>
                <w:szCs w:val="18"/>
              </w:rPr>
              <w:t>DNSH</w:t>
            </w:r>
            <w:proofErr w:type="spellEnd"/>
            <w:r w:rsidRPr="000F5E72">
              <w:rPr>
                <w:rFonts w:ascii="Lato" w:hAnsi="Lato" w:cs="Calibri"/>
                <w:sz w:val="18"/>
                <w:szCs w:val="18"/>
              </w:rPr>
              <w:t>)].</w:t>
            </w:r>
          </w:p>
          <w:p w14:paraId="5499ABD3" w14:textId="764539BB" w:rsidR="00392918" w:rsidRPr="000F5E72" w:rsidRDefault="00392918" w:rsidP="0039291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Wnioskodawca w</w:t>
            </w:r>
            <w:r>
              <w:rPr>
                <w:rFonts w:ascii="Lato" w:hAnsi="Lato" w:cs="Calibri"/>
                <w:sz w:val="18"/>
                <w:szCs w:val="18"/>
              </w:rPr>
              <w:t>e Wniosku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potwierdzi, że Projekty</w:t>
            </w:r>
            <w:r w:rsidRPr="000F5E72">
              <w:rPr>
                <w:rFonts w:ascii="Lato" w:hAnsi="Lato" w:cs="Calibri"/>
                <w:sz w:val="18"/>
                <w:szCs w:val="18"/>
                <w:vertAlign w:val="superscript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wchodzące w skład przedsięwzięcia są zgodne z krajowymi wymogami środowiskowymi, wraz z wyszczególnieniem dokumentów poświadczających zgodność realizowanych </w:t>
            </w: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inwestycji z krajowymi wymogami środowiskowymi.</w:t>
            </w:r>
          </w:p>
          <w:p w14:paraId="2661AAAD" w14:textId="1B7A9C0E" w:rsidR="00392918" w:rsidRDefault="00392918" w:rsidP="0039291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76" w:lineRule="auto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Wnioskodawca w</w:t>
            </w:r>
            <w:r>
              <w:rPr>
                <w:rFonts w:ascii="Lato" w:hAnsi="Lato" w:cs="Calibri"/>
                <w:sz w:val="18"/>
                <w:szCs w:val="18"/>
              </w:rPr>
              <w:t xml:space="preserve">e Wniosku 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potwierdzi zgodność przedsięwzięcia z technicznymi kryteriami kwalifikacji. </w:t>
            </w:r>
          </w:p>
          <w:p w14:paraId="3D48FDD9" w14:textId="77777777" w:rsidR="00392918" w:rsidRPr="000F5E72" w:rsidRDefault="00392918" w:rsidP="00392918">
            <w:pPr>
              <w:pStyle w:val="Akapitzlist"/>
              <w:autoSpaceDE w:val="0"/>
              <w:autoSpaceDN w:val="0"/>
              <w:adjustRightInd w:val="0"/>
              <w:spacing w:before="120" w:after="0" w:line="276" w:lineRule="auto"/>
              <w:ind w:left="360"/>
              <w:contextualSpacing w:val="0"/>
              <w:rPr>
                <w:rFonts w:ascii="Lato" w:hAnsi="Lato" w:cs="Calibri"/>
                <w:sz w:val="18"/>
                <w:szCs w:val="18"/>
              </w:rPr>
            </w:pPr>
          </w:p>
          <w:p w14:paraId="42111DAA" w14:textId="35139A0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/>
                <w:strike/>
                <w:sz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25ABE750" w14:textId="4F45A13F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392918" w:rsidRPr="000F5E72" w14:paraId="541221AF" w14:textId="59239A1A" w:rsidTr="006A061F">
        <w:tc>
          <w:tcPr>
            <w:tcW w:w="661" w:type="pct"/>
            <w:shd w:val="clear" w:color="auto" w:fill="auto"/>
          </w:tcPr>
          <w:p w14:paraId="781DDC5D" w14:textId="518C1A1F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731CFEAD" w14:textId="6E41C51E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Zgodność z zasadą zrównoważonego rozwoju – racjonalne wykorzystywanie zasobów naturalnych</w:t>
            </w:r>
          </w:p>
        </w:tc>
        <w:tc>
          <w:tcPr>
            <w:tcW w:w="2335" w:type="pct"/>
            <w:shd w:val="clear" w:color="auto" w:fill="auto"/>
          </w:tcPr>
          <w:p w14:paraId="5F03A366" w14:textId="77777777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Sprawdzane jest, czy przedsięwzięcie obejmuje finansowanie działań minimalizujących oddziaływanie działalności człowieka na środowisko. Zasada zrównoważonego rozwoju jest zachowana, jeżeli w ramach przedsięwzięcia zakłada się podejmowanie działań ukierunkowanych na:</w:t>
            </w:r>
          </w:p>
          <w:p w14:paraId="29A058EC" w14:textId="77777777" w:rsidR="00392918" w:rsidRPr="000F5E72" w:rsidRDefault="00392918" w:rsidP="003929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racjonalne gospodarowanie zasobami;</w:t>
            </w:r>
          </w:p>
          <w:p w14:paraId="0780198C" w14:textId="77777777" w:rsidR="00392918" w:rsidRPr="000F5E72" w:rsidRDefault="00392918" w:rsidP="003929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ograniczenie presji na środowisko;</w:t>
            </w:r>
          </w:p>
          <w:p w14:paraId="5860D218" w14:textId="77777777" w:rsidR="00392918" w:rsidRPr="000F5E72" w:rsidRDefault="00392918" w:rsidP="003929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uwzględnianie efektów środowiskowych w zarządzaniu;</w:t>
            </w:r>
          </w:p>
          <w:p w14:paraId="1568D271" w14:textId="77777777" w:rsidR="00392918" w:rsidRPr="000F5E72" w:rsidRDefault="00392918" w:rsidP="0039291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76" w:lineRule="auto"/>
              <w:ind w:left="357" w:hanging="357"/>
              <w:contextualSpacing w:val="0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podnoszenie świadomości ekologicznej społeczeństwa.</w:t>
            </w:r>
          </w:p>
          <w:p w14:paraId="254F4B62" w14:textId="41BBCE94" w:rsidR="00392918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informacji dostarczonej przez Wnioskodawcę w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e Wniosku</w:t>
            </w:r>
            <w:r w:rsidR="00FC13D9">
              <w:rPr>
                <w:rFonts w:ascii="Lato" w:hAnsi="Lato" w:cs="Calibri"/>
                <w:color w:val="000000"/>
                <w:sz w:val="18"/>
                <w:szCs w:val="18"/>
              </w:rPr>
              <w:t xml:space="preserve"> w części </w:t>
            </w:r>
            <w:r w:rsidR="003342D9">
              <w:rPr>
                <w:rFonts w:ascii="Lato" w:hAnsi="Lato" w:cs="Calibri"/>
                <w:color w:val="000000"/>
                <w:sz w:val="18"/>
                <w:szCs w:val="18"/>
              </w:rPr>
              <w:t>I</w:t>
            </w:r>
            <w:r w:rsidR="0007356C"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</w:p>
          <w:p w14:paraId="227FBF54" w14:textId="3B221368" w:rsidR="00392918" w:rsidRPr="000F5E72" w:rsidRDefault="00392918" w:rsidP="00392918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359945A9" w14:textId="082760D4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4AF8C09A" w14:textId="427E3EF7" w:rsidTr="006A061F">
        <w:tc>
          <w:tcPr>
            <w:tcW w:w="661" w:type="pct"/>
            <w:shd w:val="clear" w:color="auto" w:fill="auto"/>
          </w:tcPr>
          <w:p w14:paraId="56A326BE" w14:textId="06D2FDC4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5D392797" w14:textId="1FFF395F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Zgodność z zasadą długotrwałego wpływu przedsięwzięcia na wydajność i odporność gospodarki polskiej</w:t>
            </w:r>
          </w:p>
        </w:tc>
        <w:tc>
          <w:tcPr>
            <w:tcW w:w="2335" w:type="pct"/>
            <w:shd w:val="clear" w:color="auto" w:fill="auto"/>
          </w:tcPr>
          <w:p w14:paraId="4950BF78" w14:textId="42E0B26C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0F5E72">
              <w:rPr>
                <w:rFonts w:ascii="Lato" w:hAnsi="Lato" w:cs="Calibri"/>
                <w:sz w:val="18"/>
                <w:szCs w:val="18"/>
              </w:rPr>
              <w:t>Weryfikowane jest, czy realizacja przedsięwzięcia zapewnia efekty długoterminowe, tzn. przekraczające ramy czasowe obowiązywania RRF i nie ma charakteru powtarzających się krajowych wydatków budżetowych.</w:t>
            </w:r>
          </w:p>
          <w:p w14:paraId="677E3263" w14:textId="77777777" w:rsidR="00392918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Sposób weryfikacji: 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ocena na podstawie informacji dostarczonej przez Wnioskodawcę we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Wniosku</w:t>
            </w:r>
          </w:p>
          <w:p w14:paraId="74B0B594" w14:textId="3F7786E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br/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3A32D3EB" w14:textId="2E1DDD39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434A1511" w14:textId="66FCF79D" w:rsidTr="006A061F">
        <w:tc>
          <w:tcPr>
            <w:tcW w:w="661" w:type="pct"/>
            <w:shd w:val="clear" w:color="auto" w:fill="auto"/>
          </w:tcPr>
          <w:p w14:paraId="4401B2CE" w14:textId="675E0E42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04576C99" w14:textId="0BD39733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Wpływ na wskaźniki i cele inwestycji w planie rozwojowym i RRF</w:t>
            </w:r>
          </w:p>
        </w:tc>
        <w:tc>
          <w:tcPr>
            <w:tcW w:w="2335" w:type="pct"/>
            <w:shd w:val="clear" w:color="auto" w:fill="auto"/>
          </w:tcPr>
          <w:p w14:paraId="4754E4FC" w14:textId="433C9191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Weryfikowane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jest, czy przedsięwzięcie ma pozytywny i bezpośredni wpływ na wskaźniki i cele określone w planie rozwojowym (decyzji </w:t>
            </w:r>
            <w:r w:rsidR="00FC13D9">
              <w:rPr>
                <w:rFonts w:ascii="Lato" w:hAnsi="Lato" w:cs="Calibri"/>
                <w:color w:val="000000"/>
                <w:sz w:val="18"/>
                <w:szCs w:val="18"/>
              </w:rPr>
              <w:t>CID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), jak również wskaźniki wspólne, a metodyka ich wyliczania jest wiarygodna.</w:t>
            </w:r>
          </w:p>
          <w:p w14:paraId="231025F3" w14:textId="69812D7C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Spełnienie kryterium oznacza, iż realizacja danego przedsięwzięcia przyczynia się do osiągnięcia celu i wskaźnika dla danej inwestycji w planie rozwojowym.</w:t>
            </w:r>
          </w:p>
          <w:p w14:paraId="2FDB2160" w14:textId="0BB8059A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wniosku o objęcie wsparciem w systemie CST. </w:t>
            </w:r>
          </w:p>
          <w:p w14:paraId="3D8CABC0" w14:textId="7EC4F0B7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0AE30BD8" w14:textId="07136AFB" w:rsidR="00392918" w:rsidRPr="000F5E72" w:rsidRDefault="00392918" w:rsidP="00392918">
            <w:pPr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392918" w:rsidRPr="000F5E72" w14:paraId="16855B03" w14:textId="3422B2D4" w:rsidTr="006A061F">
        <w:tc>
          <w:tcPr>
            <w:tcW w:w="661" w:type="pct"/>
            <w:shd w:val="clear" w:color="auto" w:fill="auto"/>
          </w:tcPr>
          <w:p w14:paraId="0C16FE7A" w14:textId="1E55F3D0" w:rsidR="00392918" w:rsidRPr="000F5E72" w:rsidRDefault="00392918" w:rsidP="00392918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14:paraId="11D3BCE7" w14:textId="1FFDB4F3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Adekwatność wskaźników własnych przedsięwzięcia</w:t>
            </w:r>
          </w:p>
        </w:tc>
        <w:tc>
          <w:tcPr>
            <w:tcW w:w="2335" w:type="pct"/>
            <w:shd w:val="clear" w:color="auto" w:fill="auto"/>
          </w:tcPr>
          <w:p w14:paraId="2C02FB81" w14:textId="26B6411E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Weryfikowane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jest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czy wskaźniki własne przedsięwzięcia (inne niż wskaźniki dla inwestycji w planie rozwojowym i wspólne wskaźniki na poziomie RRF) są adekwatne do celu i zakresu danego przedsięwzięcia oraz mierzalne i realne.</w:t>
            </w:r>
          </w:p>
          <w:p w14:paraId="173BB96A" w14:textId="0FF9BA20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Sposób weryfikacji:</w:t>
            </w: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 xml:space="preserve"> ocena na podstawie wniosku o objęcie wsparciem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w systemie CST 2021</w:t>
            </w:r>
          </w:p>
          <w:p w14:paraId="09774FFE" w14:textId="288C8EC8" w:rsidR="00392918" w:rsidRPr="000F5E72" w:rsidRDefault="00392918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0F5E72">
              <w:rPr>
                <w:rFonts w:ascii="Lato" w:hAnsi="Lato" w:cs="Calibri"/>
                <w:color w:val="000000"/>
                <w:sz w:val="18"/>
                <w:szCs w:val="18"/>
              </w:rPr>
              <w:t>Jeżeli dokumentacja nie pozwala na ocenę kryterium, IOI może wezwać wnioskodawcę do przedstawienia wyjaśnień oraz do ewentualnego uzupełnienia dokumentacji aplikacyjnej, za pośrednictwem systemu CST2021.</w:t>
            </w:r>
          </w:p>
        </w:tc>
        <w:tc>
          <w:tcPr>
            <w:tcW w:w="892" w:type="pct"/>
            <w:shd w:val="clear" w:color="auto" w:fill="auto"/>
          </w:tcPr>
          <w:p w14:paraId="7DB15135" w14:textId="5771295C" w:rsidR="00392918" w:rsidRPr="000F5E72" w:rsidRDefault="00392918" w:rsidP="00392918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Lato" w:hAnsi="Lato"/>
                <w:sz w:val="18"/>
                <w:szCs w:val="18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925709" w:rsidRPr="000F5E72" w14:paraId="1C4D7BD8" w14:textId="77777777" w:rsidTr="00925709">
        <w:trPr>
          <w:trHeight w:val="308"/>
        </w:trPr>
        <w:tc>
          <w:tcPr>
            <w:tcW w:w="5000" w:type="pct"/>
            <w:gridSpan w:val="4"/>
            <w:shd w:val="clear" w:color="auto" w:fill="auto"/>
          </w:tcPr>
          <w:p w14:paraId="511135E5" w14:textId="496B8C9F" w:rsidR="00925709" w:rsidRPr="00A419DC" w:rsidDel="00FC13D9" w:rsidRDefault="00925709" w:rsidP="00925709">
            <w:pPr>
              <w:spacing w:after="0" w:line="240" w:lineRule="exact"/>
              <w:jc w:val="center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Kryteria rankingujące</w:t>
            </w:r>
          </w:p>
        </w:tc>
      </w:tr>
      <w:tr w:rsidR="00925709" w:rsidRPr="000F5E72" w14:paraId="07F99014" w14:textId="77777777" w:rsidTr="006A061F">
        <w:trPr>
          <w:trHeight w:val="1500"/>
        </w:trPr>
        <w:tc>
          <w:tcPr>
            <w:tcW w:w="661" w:type="pct"/>
            <w:vMerge w:val="restart"/>
            <w:shd w:val="clear" w:color="auto" w:fill="auto"/>
          </w:tcPr>
          <w:p w14:paraId="702D9F82" w14:textId="77777777" w:rsidR="00925709" w:rsidRPr="000F5E72" w:rsidRDefault="00925709" w:rsidP="0005472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214D3F55" w14:textId="58BABE95" w:rsidR="00925709" w:rsidRPr="000F5E72" w:rsidRDefault="00925709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25709">
              <w:rPr>
                <w:rFonts w:ascii="Lato" w:hAnsi="Lato" w:cs="Calibri"/>
                <w:sz w:val="18"/>
                <w:szCs w:val="18"/>
              </w:rPr>
              <w:t>Udział liczby unikatowych pacjentów hospitalizowanych na oddziale kardiologicznym spoza powiatu w liczbie wszystkich unikatowych pacjentów hospitalizowanych na oddziale kardiologicznym u danego wnioskodawcy</w:t>
            </w:r>
            <w:r w:rsidR="003C2630">
              <w:rPr>
                <w:rFonts w:ascii="Lato" w:hAnsi="Lato" w:cs="Calibri"/>
                <w:sz w:val="18"/>
                <w:szCs w:val="18"/>
              </w:rPr>
              <w:t xml:space="preserve"> (kryterium dla OK II)</w:t>
            </w:r>
          </w:p>
        </w:tc>
        <w:tc>
          <w:tcPr>
            <w:tcW w:w="2335" w:type="pct"/>
            <w:shd w:val="clear" w:color="auto" w:fill="auto"/>
          </w:tcPr>
          <w:p w14:paraId="2B835228" w14:textId="68CCC645" w:rsidR="00925709" w:rsidRPr="000F5E72" w:rsidRDefault="00925709" w:rsidP="00392918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925709">
              <w:rPr>
                <w:rFonts w:ascii="Lato" w:hAnsi="Lato" w:cs="Calibri"/>
                <w:sz w:val="18"/>
                <w:szCs w:val="18"/>
              </w:rPr>
              <w:t xml:space="preserve">Udział liczby unikatowych pacjentów hospitalizowanych </w:t>
            </w:r>
            <w:r>
              <w:rPr>
                <w:rFonts w:ascii="Lato" w:hAnsi="Lato" w:cs="Calibri"/>
                <w:sz w:val="18"/>
                <w:szCs w:val="18"/>
              </w:rPr>
              <w:t xml:space="preserve">w 2024 r. </w:t>
            </w:r>
            <w:r w:rsidRPr="00925709">
              <w:rPr>
                <w:rFonts w:ascii="Lato" w:hAnsi="Lato" w:cs="Calibri"/>
                <w:sz w:val="18"/>
                <w:szCs w:val="18"/>
              </w:rPr>
              <w:t>na oddziale kardiologicznym spoza powiatu w liczbie wszystkich unikatowych pacjentów hospitalizowanych na oddziale kardiologicznym u danego wnioskodawcy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67F39DCC" w14:textId="258A853C" w:rsidR="00925709" w:rsidRPr="00A419DC" w:rsidDel="00FC13D9" w:rsidRDefault="00925709" w:rsidP="00392918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>
              <w:rPr>
                <w:rFonts w:ascii="Lato" w:hAnsi="Lato" w:cs="Calibri"/>
                <w:sz w:val="18"/>
                <w:szCs w:val="18"/>
              </w:rPr>
              <w:t>3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 w:rsidR="0007356C">
              <w:rPr>
                <w:rFonts w:ascii="Lato" w:hAnsi="Lato" w:cs="Calibri"/>
                <w:sz w:val="18"/>
                <w:szCs w:val="18"/>
              </w:rPr>
              <w:t>6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 w:rsidR="0007356C">
              <w:rPr>
                <w:rFonts w:ascii="Lato" w:hAnsi="Lato" w:cs="Calibri"/>
                <w:sz w:val="18"/>
                <w:szCs w:val="18"/>
              </w:rPr>
              <w:t>9</w:t>
            </w:r>
            <w:r w:rsidRPr="000F5E72">
              <w:rPr>
                <w:rFonts w:ascii="Lato" w:hAnsi="Lato" w:cs="Calibri"/>
                <w:sz w:val="18"/>
                <w:szCs w:val="18"/>
              </w:rPr>
              <w:t>/</w:t>
            </w:r>
            <w:r>
              <w:rPr>
                <w:rFonts w:ascii="Lato" w:hAnsi="Lato" w:cs="Calibri"/>
                <w:sz w:val="18"/>
                <w:szCs w:val="18"/>
              </w:rPr>
              <w:t>1</w:t>
            </w:r>
            <w:r w:rsidR="0007356C">
              <w:rPr>
                <w:rFonts w:ascii="Lato" w:hAnsi="Lato" w:cs="Calibri"/>
                <w:sz w:val="18"/>
                <w:szCs w:val="18"/>
              </w:rPr>
              <w:t>2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925709" w:rsidRPr="000F5E72" w14:paraId="3568931C" w14:textId="77777777" w:rsidTr="006A061F">
        <w:trPr>
          <w:trHeight w:val="1500"/>
        </w:trPr>
        <w:tc>
          <w:tcPr>
            <w:tcW w:w="661" w:type="pct"/>
            <w:vMerge/>
            <w:shd w:val="clear" w:color="auto" w:fill="auto"/>
          </w:tcPr>
          <w:p w14:paraId="4098CC69" w14:textId="77777777" w:rsidR="00925709" w:rsidRPr="000F5E72" w:rsidRDefault="00925709" w:rsidP="0092570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40E6B701" w14:textId="77777777" w:rsidR="00925709" w:rsidRPr="00925709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6DE90B78" w14:textId="455219E0" w:rsidR="00925709" w:rsidRPr="00E45277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udział liczby unikatowych pacjentów równy 0%,</w:t>
            </w:r>
          </w:p>
          <w:p w14:paraId="2069F448" w14:textId="71450F20" w:rsidR="00925709" w:rsidRPr="00E45277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udział liczby unikatowych pacjentów od 0,001% do 4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1BCD2109" w14:textId="21DFC224" w:rsidR="00925709" w:rsidRPr="00E45277" w:rsidRDefault="0007356C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925709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 w:rsidR="00925709">
              <w:rPr>
                <w:rFonts w:ascii="Lato" w:hAnsi="Lato" w:cs="Calibri"/>
                <w:color w:val="000000"/>
                <w:sz w:val="18"/>
                <w:szCs w:val="18"/>
              </w:rPr>
              <w:t>udział liczby unikatowych pacjentów 4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  <w:r w:rsidR="00925709">
              <w:rPr>
                <w:rFonts w:ascii="Lato" w:hAnsi="Lato" w:cs="Calibri"/>
                <w:color w:val="000000"/>
                <w:sz w:val="18"/>
                <w:szCs w:val="18"/>
              </w:rPr>
              <w:t>% do 5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 w:rsidR="00925709"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2779168F" w14:textId="29987E79" w:rsidR="00925709" w:rsidRPr="00E45277" w:rsidRDefault="0007356C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9</w:t>
            </w:r>
            <w:r w:rsidR="00925709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 w:rsidR="00925709">
              <w:rPr>
                <w:rFonts w:ascii="Lato" w:hAnsi="Lato" w:cs="Calibri"/>
                <w:color w:val="000000"/>
                <w:sz w:val="18"/>
                <w:szCs w:val="18"/>
              </w:rPr>
              <w:t>udział liczby unikatowych pacjentów od 5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925709">
              <w:rPr>
                <w:rFonts w:ascii="Lato" w:hAnsi="Lato" w:cs="Calibri"/>
                <w:color w:val="000000"/>
                <w:sz w:val="18"/>
                <w:szCs w:val="18"/>
              </w:rPr>
              <w:t>% do 64,999%,</w:t>
            </w:r>
          </w:p>
          <w:p w14:paraId="6B633FF1" w14:textId="4E839FE0" w:rsidR="00925709" w:rsidRPr="00E45277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  <w:r w:rsidR="0007356C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- udział liczby unikatowych pacjentów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od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5%.</w:t>
            </w:r>
          </w:p>
          <w:p w14:paraId="6E07798D" w14:textId="52EA9601" w:rsidR="00925709" w:rsidRPr="000F5E72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Weryfikacja: </w:t>
            </w:r>
            <w:r w:rsidRPr="00F8372A">
              <w:rPr>
                <w:rFonts w:ascii="Lato" w:hAnsi="Lato" w:cs="Calibri"/>
                <w:color w:val="000000" w:themeColor="text1"/>
                <w:sz w:val="18"/>
                <w:szCs w:val="18"/>
              </w:rPr>
              <w:t>Na podstawie Rozporządzenia Ministra Zdrowia</w:t>
            </w:r>
            <w:r w:rsidRPr="00F8372A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2"/>
            </w:r>
            <w:r w:rsidRPr="00F8372A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, informacji zawartych w Załączniku nr 2.1a do kryteriów opublikowanym w terminie do 7 dni po zakończeniu przedmiotowego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wniosków oraz z wykazem świadczeń zrealizowanych w 2024 r. i poprawnie sprawozdanych do NFZ do dnia 14.02.2025</w:t>
            </w:r>
            <w:r w:rsidRPr="00A800D4">
              <w:rPr>
                <w:rStyle w:val="Odwoanieprzypisudolnego"/>
                <w:sz w:val="18"/>
                <w:szCs w:val="18"/>
              </w:rPr>
              <w:footnoteReference w:id="3"/>
            </w:r>
            <w:r w:rsidRPr="00A800D4">
              <w:rPr>
                <w:rFonts w:ascii="Lato" w:hAnsi="Lato" w:cs="Calibri"/>
              </w:rPr>
              <w:t xml:space="preserve"> </w:t>
            </w:r>
            <w:r w:rsidRPr="00A800D4">
              <w:rPr>
                <w:rFonts w:ascii="Lato" w:hAnsi="Lato" w:cs="Calibri"/>
                <w:sz w:val="18"/>
                <w:szCs w:val="18"/>
              </w:rPr>
              <w:t>i zweryfikowanych poprawnie, informacji zawartej w sekcji I wniosku. Jeżeli dane we wniosku różnią się od danych z załącznika nr 2.1a, IOI wzywa wnioskodawcę do przedstawienia wyjaśnień.</w:t>
            </w:r>
          </w:p>
        </w:tc>
        <w:tc>
          <w:tcPr>
            <w:tcW w:w="892" w:type="pct"/>
            <w:vMerge/>
            <w:shd w:val="clear" w:color="auto" w:fill="auto"/>
          </w:tcPr>
          <w:p w14:paraId="2FCF0E69" w14:textId="77777777" w:rsidR="00925709" w:rsidRPr="00A419DC" w:rsidDel="00FC13D9" w:rsidRDefault="00925709" w:rsidP="00925709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925709" w:rsidRPr="000F5E72" w14:paraId="404F53B9" w14:textId="77777777" w:rsidTr="006A061F">
        <w:trPr>
          <w:trHeight w:val="660"/>
        </w:trPr>
        <w:tc>
          <w:tcPr>
            <w:tcW w:w="661" w:type="pct"/>
            <w:vMerge w:val="restart"/>
            <w:shd w:val="clear" w:color="auto" w:fill="auto"/>
          </w:tcPr>
          <w:p w14:paraId="01F44A1B" w14:textId="77777777" w:rsidR="00925709" w:rsidRPr="000F5E72" w:rsidRDefault="00925709" w:rsidP="0092570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13CB9BE4" w14:textId="5D36A9FD" w:rsidR="00925709" w:rsidRPr="000F5E72" w:rsidRDefault="00925709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25709">
              <w:rPr>
                <w:rFonts w:ascii="Lato" w:hAnsi="Lato" w:cs="Calibri"/>
                <w:sz w:val="18"/>
                <w:szCs w:val="18"/>
              </w:rPr>
              <w:t>Posiadanie umowy z NFZ na świadczenia w zakresie Izby Przyjęć lub Szpitalnego Oddziału Ratunkowego</w:t>
            </w:r>
            <w:r w:rsidR="003C2630">
              <w:rPr>
                <w:rFonts w:ascii="Lato" w:hAnsi="Lato" w:cs="Calibri"/>
                <w:sz w:val="18"/>
                <w:szCs w:val="18"/>
              </w:rPr>
              <w:t xml:space="preserve"> (kryterium dla OK II)</w:t>
            </w:r>
          </w:p>
        </w:tc>
        <w:tc>
          <w:tcPr>
            <w:tcW w:w="2335" w:type="pct"/>
            <w:shd w:val="clear" w:color="auto" w:fill="auto"/>
          </w:tcPr>
          <w:p w14:paraId="05284882" w14:textId="1F4651F6" w:rsidR="00925709" w:rsidRPr="003C2630" w:rsidRDefault="003C2630" w:rsidP="0092570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3C2630">
              <w:rPr>
                <w:rFonts w:ascii="Lato" w:hAnsi="Lato" w:cs="Calibri"/>
                <w:color w:val="000000"/>
                <w:sz w:val="18"/>
                <w:szCs w:val="18"/>
              </w:rPr>
              <w:t>Wnioskodawca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określa czy posiada </w:t>
            </w:r>
            <w:r w:rsidRPr="00925709">
              <w:rPr>
                <w:rFonts w:ascii="Lato" w:hAnsi="Lato" w:cs="Calibri"/>
                <w:sz w:val="18"/>
                <w:szCs w:val="18"/>
              </w:rPr>
              <w:t>umow</w:t>
            </w:r>
            <w:r>
              <w:rPr>
                <w:rFonts w:ascii="Lato" w:hAnsi="Lato" w:cs="Calibri"/>
                <w:sz w:val="18"/>
                <w:szCs w:val="18"/>
              </w:rPr>
              <w:t>ę</w:t>
            </w:r>
            <w:r w:rsidRPr="00925709">
              <w:rPr>
                <w:rFonts w:ascii="Lato" w:hAnsi="Lato" w:cs="Calibri"/>
                <w:sz w:val="18"/>
                <w:szCs w:val="18"/>
              </w:rPr>
              <w:t xml:space="preserve"> z NFZ na świadczenia w zakresie Izby Przyjęć lub Szpitalnego Oddziału Ratunkowego</w:t>
            </w:r>
            <w:r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ważną na dzień składania wniosku</w:t>
            </w:r>
            <w:r w:rsidR="0007356C"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75726310" w14:textId="68BDA5E7" w:rsidR="00925709" w:rsidRPr="00A419DC" w:rsidDel="00FC13D9" w:rsidRDefault="00925709" w:rsidP="00925709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 w:rsidR="0007356C">
              <w:rPr>
                <w:rFonts w:ascii="Lato" w:hAnsi="Lato" w:cs="Calibri"/>
                <w:sz w:val="18"/>
                <w:szCs w:val="18"/>
              </w:rPr>
              <w:t>2</w:t>
            </w:r>
            <w:r>
              <w:rPr>
                <w:rFonts w:ascii="Lato" w:hAnsi="Lato" w:cs="Calibri"/>
                <w:sz w:val="18"/>
                <w:szCs w:val="18"/>
              </w:rPr>
              <w:t>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3C2630" w:rsidRPr="000F5E72" w14:paraId="6D873F31" w14:textId="77777777" w:rsidTr="006A061F">
        <w:trPr>
          <w:trHeight w:val="660"/>
        </w:trPr>
        <w:tc>
          <w:tcPr>
            <w:tcW w:w="661" w:type="pct"/>
            <w:vMerge/>
            <w:shd w:val="clear" w:color="auto" w:fill="auto"/>
          </w:tcPr>
          <w:p w14:paraId="002F89F1" w14:textId="77777777" w:rsidR="003C2630" w:rsidRPr="000F5E72" w:rsidRDefault="003C2630" w:rsidP="003C2630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3ACB985A" w14:textId="77777777" w:rsidR="003C2630" w:rsidRPr="00925709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51DB15FC" w14:textId="2A11F30D" w:rsidR="003C2630" w:rsidRPr="00E45277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– wnioskodawca aktualnie nie posiada umowy z NFZ na świadczenia w </w:t>
            </w:r>
            <w:r w:rsidRPr="00925709">
              <w:rPr>
                <w:rFonts w:ascii="Lato" w:hAnsi="Lato" w:cs="Calibri"/>
                <w:sz w:val="18"/>
                <w:szCs w:val="18"/>
              </w:rPr>
              <w:t>zakresie Izby Przyjęć lub Szpitalnego Oddziału Ratunkowego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</w:t>
            </w:r>
          </w:p>
          <w:p w14:paraId="39C9B012" w14:textId="45D7AF82" w:rsidR="003C2630" w:rsidRPr="00E45277" w:rsidRDefault="0007356C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>0</w:t>
            </w:r>
            <w:r w:rsidR="003C2630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>– wnioskodawca ak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t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 xml:space="preserve">ualnie posiada </w:t>
            </w:r>
            <w:r w:rsidR="003C2630" w:rsidRPr="00925709">
              <w:rPr>
                <w:rFonts w:ascii="Lato" w:hAnsi="Lato" w:cs="Calibri"/>
                <w:sz w:val="18"/>
                <w:szCs w:val="18"/>
              </w:rPr>
              <w:t>umow</w:t>
            </w:r>
            <w:r w:rsidR="003C2630">
              <w:rPr>
                <w:rFonts w:ascii="Lato" w:hAnsi="Lato" w:cs="Calibri"/>
                <w:sz w:val="18"/>
                <w:szCs w:val="18"/>
              </w:rPr>
              <w:t>ę</w:t>
            </w:r>
            <w:r w:rsidR="003C2630" w:rsidRPr="00925709">
              <w:rPr>
                <w:rFonts w:ascii="Lato" w:hAnsi="Lato" w:cs="Calibri"/>
                <w:sz w:val="18"/>
                <w:szCs w:val="18"/>
              </w:rPr>
              <w:t xml:space="preserve"> z NFZ na świadczenia w zakresie Izby Przyjęć lub Szpitalnego Oddziału Ratunkowego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</w:p>
          <w:p w14:paraId="11AD0336" w14:textId="77777777" w:rsidR="003C2630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>Na podstawie</w:t>
            </w:r>
            <w:r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 Rozporządzenia Ministra Zdrowia, informacji zawartych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054729">
              <w:rPr>
                <w:rFonts w:ascii="Lato" w:hAnsi="Lato" w:cs="Calibri"/>
                <w:color w:val="000000" w:themeColor="text1"/>
                <w:sz w:val="18"/>
                <w:szCs w:val="18"/>
              </w:rPr>
              <w:t>wniosków</w:t>
            </w:r>
            <w:r w:rsidR="00054729">
              <w:rPr>
                <w:rFonts w:ascii="Lato" w:hAnsi="Lato" w:cs="Calibri"/>
                <w:sz w:val="18"/>
                <w:szCs w:val="18"/>
              </w:rPr>
              <w:t xml:space="preserve"> oraz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  <w:p w14:paraId="2FA07835" w14:textId="05FC48C1" w:rsidR="00B5771C" w:rsidRPr="000F5E72" w:rsidRDefault="00B5771C" w:rsidP="00B5771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Kody</w:t>
            </w:r>
            <w:r w:rsidRPr="00B5771C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 produktów kontraktowych:</w:t>
            </w:r>
            <w:r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03.0001.001.14 Świadczenia w szpitalnym oddziale ratunkowym – UE,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>03.0001.002.14 Świadczenia w szpitalnym oddziale ratunkowym (SOR) – UE,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 xml:space="preserve">03.3300.008.03 Świadczenia w szpitalnym oddziale ratunkowym, 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 xml:space="preserve">03.3300.009.03 Świadczenia w szpitalnym oddziale ratunkowym (SOR), 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>03.0002.001.14 Świadczenia w izbie przyjęć – UE, 03.0002.002.14 Świadczenia w izbie przyjęć (</w:t>
            </w:r>
            <w:proofErr w:type="spellStart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ip</w:t>
            </w:r>
            <w:proofErr w:type="spellEnd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 xml:space="preserve">) – UE, 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lastRenderedPageBreak/>
              <w:t xml:space="preserve">03.4900.008.03 Izba przyjęć, 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>03.4900.009.03 Świadczenia w izbie przyjęć (</w:t>
            </w:r>
            <w:proofErr w:type="spellStart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ip</w:t>
            </w:r>
            <w:proofErr w:type="spellEnd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).</w:t>
            </w:r>
          </w:p>
        </w:tc>
        <w:tc>
          <w:tcPr>
            <w:tcW w:w="892" w:type="pct"/>
            <w:vMerge/>
            <w:shd w:val="clear" w:color="auto" w:fill="auto"/>
          </w:tcPr>
          <w:p w14:paraId="3A30645E" w14:textId="77777777" w:rsidR="003C2630" w:rsidRPr="00A419DC" w:rsidDel="00FC13D9" w:rsidRDefault="003C2630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3C2630" w:rsidRPr="000F5E72" w14:paraId="5C913D62" w14:textId="77777777" w:rsidTr="006A061F">
        <w:trPr>
          <w:trHeight w:val="540"/>
        </w:trPr>
        <w:tc>
          <w:tcPr>
            <w:tcW w:w="661" w:type="pct"/>
            <w:vMerge w:val="restart"/>
            <w:shd w:val="clear" w:color="auto" w:fill="auto"/>
          </w:tcPr>
          <w:p w14:paraId="60F7508C" w14:textId="77777777" w:rsidR="003C2630" w:rsidRPr="000F5E72" w:rsidRDefault="003C2630" w:rsidP="003C2630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0AD9F749" w14:textId="1153F6A8" w:rsidR="003C2630" w:rsidRPr="000F5E72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3C2630">
              <w:rPr>
                <w:rFonts w:ascii="Lato" w:hAnsi="Lato" w:cs="Calibri"/>
                <w:sz w:val="18"/>
                <w:szCs w:val="18"/>
              </w:rPr>
              <w:t>Posiadanie umowy z NFZ na świadczenia w zakresie anestezjologii i intensywnej terapii</w:t>
            </w:r>
            <w:r>
              <w:rPr>
                <w:rFonts w:ascii="Lato" w:hAnsi="Lato" w:cs="Calibri"/>
                <w:sz w:val="18"/>
                <w:szCs w:val="18"/>
              </w:rPr>
              <w:t xml:space="preserve"> (kryterium dla OK II)</w:t>
            </w:r>
          </w:p>
        </w:tc>
        <w:tc>
          <w:tcPr>
            <w:tcW w:w="2335" w:type="pct"/>
            <w:shd w:val="clear" w:color="auto" w:fill="auto"/>
          </w:tcPr>
          <w:p w14:paraId="66F058A0" w14:textId="7137E993" w:rsidR="003C2630" w:rsidRPr="003C2630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3C2630">
              <w:rPr>
                <w:rFonts w:ascii="Lato" w:hAnsi="Lato" w:cs="Calibri"/>
                <w:color w:val="000000"/>
                <w:sz w:val="18"/>
                <w:szCs w:val="18"/>
              </w:rPr>
              <w:t>Wnioskodawca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określa czy posiada umowę z NFZ na świadczenia w zakresie anestezjologii i intensywnej </w:t>
            </w:r>
            <w:r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terapii, ważną na dzień składania wniosku</w:t>
            </w:r>
            <w:r w:rsid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2D84D94D" w14:textId="073F65CC" w:rsidR="003C2630" w:rsidRPr="00A419DC" w:rsidDel="00FC13D9" w:rsidRDefault="003C2630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 w:rsidR="0007356C">
              <w:rPr>
                <w:rFonts w:ascii="Lato" w:hAnsi="Lato" w:cs="Calibri"/>
                <w:sz w:val="18"/>
                <w:szCs w:val="18"/>
              </w:rPr>
              <w:t>6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3C2630" w:rsidRPr="000F5E72" w14:paraId="032E0019" w14:textId="77777777" w:rsidTr="006A061F">
        <w:trPr>
          <w:trHeight w:val="540"/>
        </w:trPr>
        <w:tc>
          <w:tcPr>
            <w:tcW w:w="661" w:type="pct"/>
            <w:vMerge/>
            <w:shd w:val="clear" w:color="auto" w:fill="auto"/>
          </w:tcPr>
          <w:p w14:paraId="32145FE2" w14:textId="77777777" w:rsidR="003C2630" w:rsidRPr="000F5E72" w:rsidRDefault="003C2630" w:rsidP="003C2630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52AF1F84" w14:textId="77777777" w:rsidR="003C2630" w:rsidRPr="003C2630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22AD2E84" w14:textId="6460B873" w:rsidR="003C2630" w:rsidRPr="00E45277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– wnioskodawca aktualnie nie posiada umowy z NFZ </w:t>
            </w:r>
            <w:r w:rsidRPr="003C2630">
              <w:rPr>
                <w:rFonts w:ascii="Lato" w:hAnsi="Lato" w:cs="Calibri"/>
                <w:sz w:val="18"/>
                <w:szCs w:val="18"/>
              </w:rPr>
              <w:t>na świadczenia w zakresie anestezjologii i intensywnej terapii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</w:t>
            </w:r>
          </w:p>
          <w:p w14:paraId="68DE5491" w14:textId="117470FA" w:rsidR="003C2630" w:rsidRPr="00E45277" w:rsidRDefault="0007356C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3C2630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 xml:space="preserve">– wnioskodawca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aktualnie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 xml:space="preserve"> posiada </w:t>
            </w:r>
            <w:r w:rsidR="003C2630" w:rsidRPr="00925709">
              <w:rPr>
                <w:rFonts w:ascii="Lato" w:hAnsi="Lato" w:cs="Calibri"/>
                <w:sz w:val="18"/>
                <w:szCs w:val="18"/>
              </w:rPr>
              <w:t>umow</w:t>
            </w:r>
            <w:r w:rsidR="003C2630">
              <w:rPr>
                <w:rFonts w:ascii="Lato" w:hAnsi="Lato" w:cs="Calibri"/>
                <w:sz w:val="18"/>
                <w:szCs w:val="18"/>
              </w:rPr>
              <w:t>ę</w:t>
            </w:r>
            <w:r w:rsidR="003C2630" w:rsidRPr="00925709">
              <w:rPr>
                <w:rFonts w:ascii="Lato" w:hAnsi="Lato" w:cs="Calibri"/>
                <w:sz w:val="18"/>
                <w:szCs w:val="18"/>
              </w:rPr>
              <w:t xml:space="preserve"> z NFZ </w:t>
            </w:r>
            <w:r w:rsidR="003C2630" w:rsidRPr="003C2630">
              <w:rPr>
                <w:rFonts w:ascii="Lato" w:hAnsi="Lato" w:cs="Calibri"/>
                <w:sz w:val="18"/>
                <w:szCs w:val="18"/>
              </w:rPr>
              <w:t>na świadczenia w zakresie anestezjologii i intensywnej terapii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</w:p>
          <w:p w14:paraId="72AC02D6" w14:textId="77777777" w:rsidR="003C2630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 podstawie </w:t>
            </w:r>
            <w:r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Rozporządzenia Ministra Zdrowia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, informacji zawartych 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054729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wniosków oraz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  <w:p w14:paraId="26EDE84C" w14:textId="77777777" w:rsidR="00B5771C" w:rsidRDefault="00B5771C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Kody</w:t>
            </w:r>
            <w:r w:rsidRPr="00B5771C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 produktów kontraktowych:</w:t>
            </w:r>
          </w:p>
          <w:p w14:paraId="2358F08F" w14:textId="6A8212FE" w:rsidR="00B5771C" w:rsidRPr="00B5771C" w:rsidRDefault="00B5771C" w:rsidP="00B5771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03.4260.040.02 Anestezjologia i intensywna terapia – hospitalizacja,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 xml:space="preserve">03.4260.600.02 Anestezjologia i intensywna terapia - hospitalizacja – świadczenia udzielane osobom do ukończenia 18. roku życia (świadczenia finansowane odrębnie w </w:t>
            </w:r>
            <w:proofErr w:type="spellStart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>psz</w:t>
            </w:r>
            <w:proofErr w:type="spellEnd"/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t xml:space="preserve">), </w:t>
            </w:r>
            <w:r w:rsidRPr="00B5771C">
              <w:rPr>
                <w:rFonts w:ascii="Lato" w:hAnsi="Lato" w:cs="Calibri"/>
                <w:color w:val="000000"/>
                <w:sz w:val="18"/>
                <w:szCs w:val="18"/>
              </w:rPr>
              <w:br/>
              <w:t>03.4260.050.02 Anestezjologia i intensywna terapia II poziom referencyjny - hospitalizacja</w:t>
            </w:r>
          </w:p>
        </w:tc>
        <w:tc>
          <w:tcPr>
            <w:tcW w:w="892" w:type="pct"/>
            <w:vMerge/>
            <w:shd w:val="clear" w:color="auto" w:fill="auto"/>
          </w:tcPr>
          <w:p w14:paraId="26115D1E" w14:textId="77777777" w:rsidR="003C2630" w:rsidRPr="00A419DC" w:rsidDel="00FC13D9" w:rsidRDefault="003C2630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3C2630" w:rsidRPr="000F5E72" w14:paraId="52196583" w14:textId="77777777" w:rsidTr="00417065">
        <w:trPr>
          <w:trHeight w:val="1800"/>
        </w:trPr>
        <w:tc>
          <w:tcPr>
            <w:tcW w:w="661" w:type="pct"/>
            <w:vMerge w:val="restart"/>
            <w:shd w:val="clear" w:color="auto" w:fill="auto"/>
          </w:tcPr>
          <w:p w14:paraId="63471ECE" w14:textId="77777777" w:rsidR="003C2630" w:rsidRPr="000F5E72" w:rsidRDefault="003C2630" w:rsidP="003C2630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FFFFFF" w:themeFill="background1"/>
          </w:tcPr>
          <w:p w14:paraId="4C188B2E" w14:textId="77777777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>Posiadanie w ośrodku kardiologicznym następujących komórek organizacyjnych:</w:t>
            </w:r>
          </w:p>
          <w:p w14:paraId="5D53B9C9" w14:textId="77777777" w:rsidR="005429F3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a) OINK (4106) </w:t>
            </w:r>
          </w:p>
          <w:p w14:paraId="64A04D22" w14:textId="78EDFEC5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lub </w:t>
            </w:r>
          </w:p>
          <w:p w14:paraId="74BC00FE" w14:textId="77777777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b) OITK (4080) </w:t>
            </w:r>
          </w:p>
          <w:p w14:paraId="3A75A7BE" w14:textId="6B7F02D6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zgodnie z Rejestrem Podmiotów Wykonujących Działalność Leczniczą (RWDPL) na dzień 31.12.2024 (kryterium dla OK II)  </w:t>
            </w:r>
          </w:p>
        </w:tc>
        <w:tc>
          <w:tcPr>
            <w:tcW w:w="2335" w:type="pct"/>
            <w:shd w:val="clear" w:color="auto" w:fill="auto"/>
          </w:tcPr>
          <w:p w14:paraId="4C06BC24" w14:textId="3086FC14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417065">
              <w:rPr>
                <w:rFonts w:ascii="Lato" w:hAnsi="Lato" w:cs="Calibri"/>
                <w:color w:val="000000"/>
                <w:sz w:val="18"/>
                <w:szCs w:val="18"/>
              </w:rPr>
              <w:t>Wnioskodawca określa czy posiada w ośrodku kardiologicznym następujące komórki organizacyjne:</w:t>
            </w:r>
          </w:p>
          <w:p w14:paraId="2D8DE513" w14:textId="77777777" w:rsidR="005429F3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>a) OINK (4106)</w:t>
            </w:r>
          </w:p>
          <w:p w14:paraId="396C8ED0" w14:textId="4CC49B7D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 lub </w:t>
            </w:r>
          </w:p>
          <w:p w14:paraId="14AFA452" w14:textId="77777777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b) OITK (4080) </w:t>
            </w:r>
          </w:p>
          <w:p w14:paraId="4EB0F4DF" w14:textId="085CBBC7" w:rsidR="003C2630" w:rsidRPr="00417065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417065">
              <w:rPr>
                <w:rFonts w:ascii="Lato" w:hAnsi="Lato" w:cs="Calibri"/>
                <w:sz w:val="18"/>
                <w:szCs w:val="18"/>
              </w:rPr>
              <w:t xml:space="preserve">zgodnie z Rejestrem Podmiotów Wykonujących Działalność Leczniczą (RWDPL) na dzień 31.12.2024 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75AEE879" w14:textId="29AC4727" w:rsidR="003C2630" w:rsidRPr="00A419DC" w:rsidDel="00FC13D9" w:rsidRDefault="003C2630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 w:rsidR="0007356C">
              <w:rPr>
                <w:rFonts w:ascii="Lato" w:hAnsi="Lato" w:cs="Calibri"/>
                <w:sz w:val="18"/>
                <w:szCs w:val="18"/>
              </w:rPr>
              <w:t>6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3C2630" w:rsidRPr="000F5E72" w14:paraId="3D21595E" w14:textId="77777777" w:rsidTr="00417065">
        <w:trPr>
          <w:trHeight w:val="1800"/>
        </w:trPr>
        <w:tc>
          <w:tcPr>
            <w:tcW w:w="661" w:type="pct"/>
            <w:vMerge/>
            <w:shd w:val="clear" w:color="auto" w:fill="auto"/>
          </w:tcPr>
          <w:p w14:paraId="59901446" w14:textId="77777777" w:rsidR="003C2630" w:rsidRPr="000F5E72" w:rsidRDefault="003C2630" w:rsidP="003C2630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FFFFFF" w:themeFill="background1"/>
          </w:tcPr>
          <w:p w14:paraId="0766AC0E" w14:textId="77777777" w:rsidR="003C2630" w:rsidRPr="003C2630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65434141" w14:textId="79C8B572" w:rsidR="003C2630" w:rsidRPr="00E45277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wnioskodawca nie posiada w ośrodku kardiologicznym komórek OI</w:t>
            </w:r>
            <w:r w:rsidR="00BD102C">
              <w:rPr>
                <w:rFonts w:ascii="Lato" w:hAnsi="Lato" w:cs="Calibri"/>
                <w:color w:val="000000"/>
                <w:sz w:val="18"/>
                <w:szCs w:val="18"/>
              </w:rPr>
              <w:t>N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K (4106) lub OITK (4080),</w:t>
            </w:r>
          </w:p>
          <w:p w14:paraId="602B4922" w14:textId="4E890408" w:rsidR="003C2630" w:rsidRPr="00E45277" w:rsidRDefault="00535AE5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3C2630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 w:rsidR="003C2630">
              <w:rPr>
                <w:rFonts w:ascii="Lato" w:hAnsi="Lato" w:cs="Calibri"/>
                <w:color w:val="000000"/>
                <w:sz w:val="18"/>
                <w:szCs w:val="18"/>
              </w:rPr>
              <w:t xml:space="preserve">– </w:t>
            </w:r>
            <w:r w:rsidR="00BD102C">
              <w:rPr>
                <w:rFonts w:ascii="Lato" w:hAnsi="Lato" w:cs="Calibri"/>
                <w:color w:val="000000"/>
                <w:sz w:val="18"/>
                <w:szCs w:val="18"/>
              </w:rPr>
              <w:t>wnioskodawca posiada w ośrodku kardiologicznym komórki OINK (4106) lub OITK (4080),</w:t>
            </w:r>
          </w:p>
          <w:p w14:paraId="08E35AC6" w14:textId="0C369AD8" w:rsidR="003C2630" w:rsidRPr="000F5E72" w:rsidRDefault="003C2630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>Na podstaw</w:t>
            </w:r>
            <w:r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ie Rozporządzenia Ministra Zdrowia, </w:t>
            </w:r>
            <w:r w:rsidR="00BD102C"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Rejestru Podmiotów </w:t>
            </w:r>
            <w:r w:rsidR="0007356C"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>Wykonujących</w:t>
            </w:r>
            <w:r w:rsidR="00BD102C" w:rsidRPr="0007356C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 Działalność Leczniczą </w:t>
            </w:r>
            <w:r w:rsidR="00BD102C" w:rsidRPr="00054729">
              <w:rPr>
                <w:rFonts w:ascii="Lato" w:hAnsi="Lato" w:cs="Calibri"/>
                <w:color w:val="000000" w:themeColor="text1"/>
                <w:sz w:val="18"/>
                <w:szCs w:val="18"/>
              </w:rPr>
              <w:t>(RPWDL),</w:t>
            </w:r>
            <w:r w:rsidR="00BD102C">
              <w:rPr>
                <w:rFonts w:ascii="Lato" w:hAnsi="Lato" w:cs="Calibri"/>
                <w:color w:val="FF0000"/>
                <w:sz w:val="18"/>
                <w:szCs w:val="18"/>
              </w:rPr>
              <w:t xml:space="preserve">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informacji zawartych </w:t>
            </w:r>
            <w:r w:rsidRPr="00A800D4">
              <w:rPr>
                <w:rFonts w:ascii="Lato" w:hAnsi="Lato" w:cs="Calibri"/>
                <w:sz w:val="18"/>
                <w:szCs w:val="18"/>
              </w:rPr>
              <w:lastRenderedPageBreak/>
              <w:t xml:space="preserve">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054729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wniosków oraz informacji </w:t>
            </w:r>
            <w:r w:rsidRPr="00A800D4">
              <w:rPr>
                <w:rFonts w:ascii="Lato" w:hAnsi="Lato" w:cs="Calibri"/>
                <w:sz w:val="18"/>
                <w:szCs w:val="18"/>
              </w:rPr>
              <w:t>zawartej w sekcji I wniosku. Jeżeli dane we wniosku różnią się od danych z załącznika nr 2.1a, IOI wzywa wnioskodawcę do przedstawienia wyjaśnień.</w:t>
            </w:r>
          </w:p>
        </w:tc>
        <w:tc>
          <w:tcPr>
            <w:tcW w:w="892" w:type="pct"/>
            <w:vMerge/>
            <w:shd w:val="clear" w:color="auto" w:fill="auto"/>
          </w:tcPr>
          <w:p w14:paraId="151E0E90" w14:textId="77777777" w:rsidR="003C2630" w:rsidRPr="00A419DC" w:rsidDel="00FC13D9" w:rsidRDefault="003C2630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BD102C" w:rsidRPr="000F5E72" w14:paraId="17803339" w14:textId="77777777" w:rsidTr="006A061F">
        <w:trPr>
          <w:trHeight w:val="1488"/>
        </w:trPr>
        <w:tc>
          <w:tcPr>
            <w:tcW w:w="661" w:type="pct"/>
            <w:vMerge w:val="restart"/>
            <w:shd w:val="clear" w:color="auto" w:fill="auto"/>
          </w:tcPr>
          <w:p w14:paraId="1793FC22" w14:textId="77777777" w:rsidR="00BD102C" w:rsidRPr="000F5E72" w:rsidRDefault="00BD102C" w:rsidP="00BD102C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233C6FA8" w14:textId="0CBCE53A" w:rsidR="00BD102C" w:rsidRPr="000F5E72" w:rsidRDefault="00BD102C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BD102C">
              <w:rPr>
                <w:rFonts w:ascii="Lato" w:hAnsi="Lato" w:cs="Calibri"/>
                <w:sz w:val="18"/>
                <w:szCs w:val="18"/>
              </w:rPr>
              <w:t>Stosunek liczby unikatowych pacjentów z głównym rozpoznaniem kardiologicznym przyjętych w poradni kardiologicznej do liczby unikatowych pacjentów hospitalizowanych z głównym rozpoznaniem kardiologicznym na oddziale kardiologicznym (kryterium dla OK II)</w:t>
            </w:r>
          </w:p>
        </w:tc>
        <w:tc>
          <w:tcPr>
            <w:tcW w:w="2335" w:type="pct"/>
            <w:shd w:val="clear" w:color="auto" w:fill="auto"/>
          </w:tcPr>
          <w:p w14:paraId="6094488F" w14:textId="3CA24857" w:rsidR="00BD102C" w:rsidRPr="000F5E72" w:rsidRDefault="00BD102C" w:rsidP="003C2630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BD102C">
              <w:rPr>
                <w:rFonts w:ascii="Lato" w:hAnsi="Lato" w:cs="Calibri"/>
                <w:sz w:val="18"/>
                <w:szCs w:val="18"/>
              </w:rPr>
              <w:t xml:space="preserve">Stosunek liczby unikatowych pacjentów </w:t>
            </w:r>
            <w:r>
              <w:rPr>
                <w:rFonts w:ascii="Lato" w:hAnsi="Lato" w:cs="Calibri"/>
                <w:sz w:val="18"/>
                <w:szCs w:val="18"/>
              </w:rPr>
              <w:t xml:space="preserve">w 2024 r. </w:t>
            </w:r>
            <w:r w:rsidRPr="00BD102C">
              <w:rPr>
                <w:rFonts w:ascii="Lato" w:hAnsi="Lato" w:cs="Calibri"/>
                <w:sz w:val="18"/>
                <w:szCs w:val="18"/>
              </w:rPr>
              <w:t>z głównym rozpoznaniem kardiologicznym przyjętych w poradni kardiologicznej do liczby unikatowych pacjentów hospitalizowanych z głównym rozpoznaniem kardiologicznym na oddziale kardiologicznym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33B08F8F" w14:textId="3B63A648" w:rsidR="00BD102C" w:rsidRPr="00A419DC" w:rsidDel="00FC13D9" w:rsidRDefault="00BD102C" w:rsidP="003C2630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>
              <w:rPr>
                <w:rFonts w:ascii="Lato" w:hAnsi="Lato" w:cs="Calibri"/>
                <w:sz w:val="18"/>
                <w:szCs w:val="18"/>
              </w:rPr>
              <w:t>5/10/15/20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BD102C" w:rsidRPr="000F5E72" w14:paraId="3DC8972A" w14:textId="77777777" w:rsidTr="006A061F">
        <w:trPr>
          <w:trHeight w:val="1860"/>
        </w:trPr>
        <w:tc>
          <w:tcPr>
            <w:tcW w:w="661" w:type="pct"/>
            <w:vMerge/>
            <w:shd w:val="clear" w:color="auto" w:fill="auto"/>
          </w:tcPr>
          <w:p w14:paraId="2093A615" w14:textId="77777777" w:rsidR="00BD102C" w:rsidRPr="000F5E72" w:rsidRDefault="00BD102C" w:rsidP="00BD102C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5B5732F1" w14:textId="77777777" w:rsidR="00BD102C" w:rsidRPr="00BD102C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349FF900" w14:textId="65F9FCCD" w:rsidR="00BD102C" w:rsidRPr="00E45277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stosunek liczby unikatowych pacjentów równy 0%,</w:t>
            </w:r>
          </w:p>
          <w:p w14:paraId="78204193" w14:textId="2453E491" w:rsidR="00BD102C" w:rsidRPr="00E45277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5 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stosunek liczby unikatowych pacjentów od 0,001% do 6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088096AC" w14:textId="6C15E7B9" w:rsidR="00BD102C" w:rsidRPr="00E45277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stosunek liczby unikatowych pacjentów 6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% do 7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4820F81C" w14:textId="65912819" w:rsidR="00BD102C" w:rsidRPr="00E45277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15 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stosunek liczby unikatowych pacjentów od 74% do 8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33DB29C8" w14:textId="2A27D9CF" w:rsidR="00BD102C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20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stosunek liczby unikatowych pacjentów od 8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%</w:t>
            </w:r>
            <w:r w:rsidR="00F8372A"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</w:p>
          <w:p w14:paraId="1E74B619" w14:textId="77777777" w:rsidR="00BD102C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 podstawie 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Rozporządzenia Ministra Zdrowia, informacji zawartych w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BD102C">
              <w:rPr>
                <w:rFonts w:ascii="Lato" w:hAnsi="Lato" w:cs="Calibri"/>
                <w:sz w:val="18"/>
                <w:szCs w:val="18"/>
              </w:rPr>
              <w:t>wniosków oraz z wykazem świadczeń zrealizowanych w 2024 r. i poprawnie sprawozdanych do NFZ do dnia 14.02.2025</w:t>
            </w:r>
            <w:r w:rsidRPr="00BD102C">
              <w:rPr>
                <w:rFonts w:ascii="Lato" w:hAnsi="Lato" w:cs="Calibri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i zweryfikowanych poprawnie,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  <w:p w14:paraId="3B4A340C" w14:textId="2995BD79" w:rsidR="0011396C" w:rsidRPr="0011396C" w:rsidRDefault="00DD2A20" w:rsidP="0011396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Na podstawie załączonego słownika rozpoznań kardiologicznych z wykazem rozpoznań kodów </w:t>
            </w:r>
            <w:proofErr w:type="spellStart"/>
            <w:r w:rsidRPr="009405B6">
              <w:rPr>
                <w:rFonts w:ascii="Lato" w:hAnsi="Lato" w:cs="Calibri"/>
                <w:sz w:val="18"/>
                <w:szCs w:val="18"/>
              </w:rPr>
              <w:t>ICD</w:t>
            </w:r>
            <w:proofErr w:type="spellEnd"/>
            <w:r w:rsidRPr="009405B6">
              <w:rPr>
                <w:rFonts w:ascii="Lato" w:hAnsi="Lato" w:cs="Calibri"/>
                <w:sz w:val="18"/>
                <w:szCs w:val="18"/>
              </w:rPr>
              <w:t>-10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892" w:type="pct"/>
            <w:vMerge/>
            <w:shd w:val="clear" w:color="auto" w:fill="auto"/>
          </w:tcPr>
          <w:p w14:paraId="28BB8ACD" w14:textId="77777777" w:rsidR="00BD102C" w:rsidRPr="00A419DC" w:rsidDel="00FC13D9" w:rsidRDefault="00BD102C" w:rsidP="00BD102C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BD102C" w:rsidRPr="000F5E72" w14:paraId="2EAC0763" w14:textId="77777777" w:rsidTr="006A061F">
        <w:trPr>
          <w:trHeight w:val="1260"/>
        </w:trPr>
        <w:tc>
          <w:tcPr>
            <w:tcW w:w="661" w:type="pct"/>
            <w:vMerge w:val="restart"/>
            <w:shd w:val="clear" w:color="auto" w:fill="auto"/>
          </w:tcPr>
          <w:p w14:paraId="79325475" w14:textId="77777777" w:rsidR="00BD102C" w:rsidRPr="000F5E72" w:rsidRDefault="00BD102C" w:rsidP="00BD102C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1ADF1673" w14:textId="796C8CCE" w:rsidR="00BD102C" w:rsidRPr="000F5E72" w:rsidRDefault="00BD102C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BD102C">
              <w:rPr>
                <w:rFonts w:ascii="Lato" w:hAnsi="Lato" w:cs="Calibri"/>
                <w:sz w:val="18"/>
                <w:szCs w:val="18"/>
              </w:rPr>
              <w:t xml:space="preserve">Udział liczby unikatowych pacjentów hospitalizowanych na oddziale kardiologicznym i kardiochirurgicznym spoza województwa w </w:t>
            </w:r>
            <w:r w:rsidRPr="00BD102C">
              <w:rPr>
                <w:rFonts w:ascii="Lato" w:hAnsi="Lato" w:cs="Calibri"/>
                <w:sz w:val="18"/>
                <w:szCs w:val="18"/>
              </w:rPr>
              <w:lastRenderedPageBreak/>
              <w:t xml:space="preserve">liczbie wszystkich unikatowych pacjentów </w:t>
            </w:r>
            <w:r w:rsidR="007B25E2">
              <w:rPr>
                <w:rFonts w:ascii="Lato" w:hAnsi="Lato" w:cs="Calibri"/>
                <w:sz w:val="18"/>
                <w:szCs w:val="18"/>
              </w:rPr>
              <w:t xml:space="preserve">hospitalizowanych na </w:t>
            </w:r>
            <w:r w:rsidR="007B25E2" w:rsidRPr="00925709">
              <w:rPr>
                <w:rFonts w:ascii="Lato" w:hAnsi="Lato" w:cs="Calibri"/>
                <w:sz w:val="18"/>
                <w:szCs w:val="18"/>
              </w:rPr>
              <w:t>oddziale kardiologicznym</w:t>
            </w:r>
            <w:r w:rsidR="007B25E2">
              <w:rPr>
                <w:rFonts w:ascii="Lato" w:hAnsi="Lato" w:cs="Calibri"/>
                <w:sz w:val="18"/>
                <w:szCs w:val="18"/>
              </w:rPr>
              <w:t xml:space="preserve"> i kardiochirurgicznym</w:t>
            </w:r>
            <w:r w:rsidR="007B25E2" w:rsidRPr="0092570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>u danego wnioskodawcy</w:t>
            </w:r>
            <w:r w:rsidR="006A061F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6A061F" w:rsidRPr="006A061F">
              <w:rPr>
                <w:rFonts w:ascii="Lato" w:hAnsi="Lato" w:cs="Calibri"/>
                <w:sz w:val="18"/>
                <w:szCs w:val="18"/>
              </w:rPr>
              <w:t>(kryterium dla OK III)</w:t>
            </w:r>
          </w:p>
        </w:tc>
        <w:tc>
          <w:tcPr>
            <w:tcW w:w="2335" w:type="pct"/>
            <w:shd w:val="clear" w:color="auto" w:fill="auto"/>
          </w:tcPr>
          <w:p w14:paraId="7B6CFCAF" w14:textId="66AC3BF5" w:rsidR="00BD102C" w:rsidRPr="000F5E72" w:rsidRDefault="006A061F" w:rsidP="00BD102C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BD102C">
              <w:rPr>
                <w:rFonts w:ascii="Lato" w:hAnsi="Lato" w:cs="Calibri"/>
                <w:sz w:val="18"/>
                <w:szCs w:val="18"/>
              </w:rPr>
              <w:lastRenderedPageBreak/>
              <w:t xml:space="preserve">Udział liczby unikatowych pacjentów hospitalizowanych </w:t>
            </w:r>
            <w:r w:rsidR="005429F3" w:rsidRPr="005429F3">
              <w:rPr>
                <w:rFonts w:ascii="Lato" w:hAnsi="Lato" w:cs="Calibri"/>
                <w:sz w:val="18"/>
                <w:szCs w:val="18"/>
              </w:rPr>
              <w:t xml:space="preserve">w 2024 r. </w:t>
            </w:r>
            <w:r w:rsidR="005429F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na oddziale kardiologicznym i kardiochirurgicznym spoza województwa w liczbie wszystkich unikatowych pacjentów </w:t>
            </w:r>
            <w:r w:rsidR="00535AE5">
              <w:rPr>
                <w:rFonts w:ascii="Lato" w:hAnsi="Lato" w:cs="Calibri"/>
                <w:sz w:val="18"/>
                <w:szCs w:val="18"/>
              </w:rPr>
              <w:t>hospitalizowanych na</w:t>
            </w:r>
            <w:r w:rsidR="00535AE5" w:rsidRPr="00925709">
              <w:rPr>
                <w:rFonts w:ascii="Lato" w:hAnsi="Lato" w:cs="Calibri"/>
                <w:sz w:val="18"/>
                <w:szCs w:val="18"/>
              </w:rPr>
              <w:t xml:space="preserve"> oddziale kardiologicznym</w:t>
            </w:r>
            <w:r w:rsidR="00535AE5">
              <w:rPr>
                <w:rFonts w:ascii="Lato" w:hAnsi="Lato" w:cs="Calibri"/>
                <w:sz w:val="18"/>
                <w:szCs w:val="18"/>
              </w:rPr>
              <w:t xml:space="preserve"> i kardiochirurgicznym</w:t>
            </w:r>
            <w:r w:rsidR="00535AE5" w:rsidRPr="0092570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>u danego wnioskodawcy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1F26CDA5" w14:textId="6D4C6BAF" w:rsidR="00BD102C" w:rsidRPr="00A419DC" w:rsidDel="00FC13D9" w:rsidRDefault="006A061F" w:rsidP="00BD102C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>
              <w:rPr>
                <w:rFonts w:ascii="Lato" w:hAnsi="Lato" w:cs="Calibri"/>
                <w:sz w:val="18"/>
                <w:szCs w:val="18"/>
              </w:rPr>
              <w:t>3/6/</w:t>
            </w:r>
            <w:r w:rsidR="006B2E94">
              <w:rPr>
                <w:rFonts w:ascii="Lato" w:hAnsi="Lato" w:cs="Calibri"/>
                <w:sz w:val="18"/>
                <w:szCs w:val="18"/>
              </w:rPr>
              <w:t>9</w:t>
            </w:r>
            <w:r>
              <w:rPr>
                <w:rFonts w:ascii="Lato" w:hAnsi="Lato" w:cs="Calibri"/>
                <w:sz w:val="18"/>
                <w:szCs w:val="18"/>
              </w:rPr>
              <w:t>/1</w:t>
            </w:r>
            <w:r w:rsidR="006B2E94">
              <w:rPr>
                <w:rFonts w:ascii="Lato" w:hAnsi="Lato" w:cs="Calibri"/>
                <w:sz w:val="18"/>
                <w:szCs w:val="18"/>
              </w:rPr>
              <w:t>2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6A061F" w:rsidRPr="000F5E72" w14:paraId="39BB6AE1" w14:textId="77777777" w:rsidTr="006A061F">
        <w:trPr>
          <w:trHeight w:val="1260"/>
        </w:trPr>
        <w:tc>
          <w:tcPr>
            <w:tcW w:w="661" w:type="pct"/>
            <w:vMerge/>
            <w:shd w:val="clear" w:color="auto" w:fill="auto"/>
          </w:tcPr>
          <w:p w14:paraId="51536396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072056A6" w14:textId="77777777" w:rsidR="006A061F" w:rsidRPr="00BD102C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6F0A879B" w14:textId="5DBADE2D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udział liczby unikatowych pacjentów równy 0%,</w:t>
            </w:r>
          </w:p>
          <w:p w14:paraId="02014597" w14:textId="68DE9212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3 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udział liczby unikatowych pacjentów od 0,001% do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05D76423" w14:textId="56D164DD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udział liczby unikatowych pacjentów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% do 7,999%,</w:t>
            </w:r>
          </w:p>
          <w:p w14:paraId="332941A0" w14:textId="2CC182ED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9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udział liczby unikatowych pacjentów od 8% do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,999%,</w:t>
            </w:r>
          </w:p>
          <w:p w14:paraId="0A48B758" w14:textId="250CEB4E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  <w:r w:rsidR="006B2E94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udział liczby unikatowych pacjentów od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%.</w:t>
            </w:r>
          </w:p>
          <w:p w14:paraId="7EA8DA05" w14:textId="4EBCBE17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 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podstawie Rozporządzenia Ministra Zdrowia, informacji zawartych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BD102C">
              <w:rPr>
                <w:rFonts w:ascii="Lato" w:hAnsi="Lato" w:cs="Calibri"/>
                <w:sz w:val="18"/>
                <w:szCs w:val="18"/>
              </w:rPr>
              <w:t>wniosków oraz z wykazem świadczeń zrealizowanych w 2024 r. i poprawnie sprawozdanych do NFZ do dnia 14.02.2025</w:t>
            </w:r>
            <w:r w:rsidRPr="00BD102C">
              <w:rPr>
                <w:rFonts w:ascii="Lato" w:hAnsi="Lato" w:cs="Calibri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i zweryfikowanych poprawnie,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</w:tc>
        <w:tc>
          <w:tcPr>
            <w:tcW w:w="892" w:type="pct"/>
            <w:vMerge/>
            <w:shd w:val="clear" w:color="auto" w:fill="auto"/>
          </w:tcPr>
          <w:p w14:paraId="2EC0E91B" w14:textId="77777777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6A061F" w:rsidRPr="000F5E72" w14:paraId="347DD01B" w14:textId="77777777" w:rsidTr="006A061F">
        <w:trPr>
          <w:trHeight w:val="780"/>
        </w:trPr>
        <w:tc>
          <w:tcPr>
            <w:tcW w:w="661" w:type="pct"/>
            <w:vMerge w:val="restart"/>
            <w:shd w:val="clear" w:color="auto" w:fill="auto"/>
          </w:tcPr>
          <w:p w14:paraId="0733D8E7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6B14BCA7" w14:textId="1F286A72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t>Liczba unikatowych pacjentów hospitalizowanych na oddziale kardiochirurgicznym (kryterium dla OK III)</w:t>
            </w:r>
          </w:p>
        </w:tc>
        <w:tc>
          <w:tcPr>
            <w:tcW w:w="2335" w:type="pct"/>
            <w:shd w:val="clear" w:color="auto" w:fill="auto"/>
          </w:tcPr>
          <w:p w14:paraId="15964F5A" w14:textId="44A3223D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t>Liczba unikatowych pacjentów hospitalizowanych na oddziale kardiochirurgicznym</w:t>
            </w:r>
            <w:r>
              <w:rPr>
                <w:rFonts w:ascii="Lato" w:hAnsi="Lato" w:cs="Calibri"/>
                <w:sz w:val="18"/>
                <w:szCs w:val="18"/>
              </w:rPr>
              <w:t xml:space="preserve"> w 2024 r.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426EECC3" w14:textId="42957F61" w:rsidR="006A061F" w:rsidRPr="00A419DC" w:rsidDel="00FC13D9" w:rsidRDefault="00FC7490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 w:rsidR="006B2E94">
              <w:rPr>
                <w:rFonts w:ascii="Lato" w:hAnsi="Lato" w:cs="Calibri"/>
                <w:sz w:val="18"/>
                <w:szCs w:val="18"/>
              </w:rPr>
              <w:t>5</w:t>
            </w:r>
            <w:r>
              <w:rPr>
                <w:rFonts w:ascii="Lato" w:hAnsi="Lato" w:cs="Calibri"/>
                <w:sz w:val="18"/>
                <w:szCs w:val="18"/>
              </w:rPr>
              <w:t>/</w:t>
            </w:r>
            <w:r w:rsidR="006B2E94">
              <w:rPr>
                <w:rFonts w:ascii="Lato" w:hAnsi="Lato" w:cs="Calibri"/>
                <w:sz w:val="18"/>
                <w:szCs w:val="18"/>
              </w:rPr>
              <w:t>10</w:t>
            </w:r>
            <w:r>
              <w:rPr>
                <w:rFonts w:ascii="Lato" w:hAnsi="Lato" w:cs="Calibri"/>
                <w:sz w:val="18"/>
                <w:szCs w:val="18"/>
              </w:rPr>
              <w:t>/</w:t>
            </w:r>
            <w:r w:rsidR="006B2E94">
              <w:rPr>
                <w:rFonts w:ascii="Lato" w:hAnsi="Lato" w:cs="Calibri"/>
                <w:sz w:val="18"/>
                <w:szCs w:val="18"/>
              </w:rPr>
              <w:t>15</w:t>
            </w:r>
            <w:r>
              <w:rPr>
                <w:rFonts w:ascii="Lato" w:hAnsi="Lato" w:cs="Calibri"/>
                <w:sz w:val="18"/>
                <w:szCs w:val="18"/>
              </w:rPr>
              <w:t>/2</w:t>
            </w:r>
            <w:r w:rsidR="006B2E94">
              <w:rPr>
                <w:rFonts w:ascii="Lato" w:hAnsi="Lato" w:cs="Calibri"/>
                <w:sz w:val="18"/>
                <w:szCs w:val="18"/>
              </w:rPr>
              <w:t>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6A061F" w:rsidRPr="000F5E72" w14:paraId="3824131F" w14:textId="77777777" w:rsidTr="006A061F">
        <w:trPr>
          <w:trHeight w:val="780"/>
        </w:trPr>
        <w:tc>
          <w:tcPr>
            <w:tcW w:w="661" w:type="pct"/>
            <w:vMerge/>
            <w:shd w:val="clear" w:color="auto" w:fill="auto"/>
          </w:tcPr>
          <w:p w14:paraId="12515914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55D3080A" w14:textId="77777777" w:rsidR="006A061F" w:rsidRPr="006A061F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125C6094" w14:textId="25F71E48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liczba unikatowych pacjentów równa 0,</w:t>
            </w:r>
          </w:p>
          <w:p w14:paraId="7CF1C13D" w14:textId="785134E6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- liczba unikatowych pacjentów od 1 do 300,</w:t>
            </w:r>
          </w:p>
          <w:p w14:paraId="618F3932" w14:textId="3DC4F866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  <w:r w:rsidR="006B2E94">
              <w:rPr>
                <w:rFonts w:ascii="Lato" w:hAnsi="Lato" w:cs="Calibri"/>
                <w:color w:val="000000"/>
                <w:sz w:val="18"/>
                <w:szCs w:val="18"/>
              </w:rPr>
              <w:t>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liczba unikatowych pacjentów od 301 do 400,</w:t>
            </w:r>
          </w:p>
          <w:p w14:paraId="4E920CB4" w14:textId="39D562E7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15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liczba unikatowych pacjentów od 401 do 600,</w:t>
            </w:r>
          </w:p>
          <w:p w14:paraId="53FE318D" w14:textId="2F6ADAEC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="006B2E94">
              <w:rPr>
                <w:rFonts w:ascii="Lato" w:hAnsi="Lato" w:cs="Calibri"/>
                <w:color w:val="000000"/>
                <w:sz w:val="18"/>
                <w:szCs w:val="18"/>
              </w:rPr>
              <w:t>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liczba unikatowych pacjentów od 601.</w:t>
            </w:r>
          </w:p>
          <w:p w14:paraId="1BE8552E" w14:textId="18A53DC1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 podstawie 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Rozporządzenia Ministra Zdrowia, informacji zawartych w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BD102C">
              <w:rPr>
                <w:rFonts w:ascii="Lato" w:hAnsi="Lato" w:cs="Calibri"/>
                <w:sz w:val="18"/>
                <w:szCs w:val="18"/>
              </w:rPr>
              <w:t>wniosków oraz z wykazem świadczeń zrealizowanych w 2024 r. i poprawnie sprawozdanych do NFZ do dnia 14.02.2025</w:t>
            </w:r>
            <w:r w:rsidRPr="00BD102C">
              <w:rPr>
                <w:rFonts w:ascii="Lato" w:hAnsi="Lato" w:cs="Calibri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i zweryfikowanych poprawnie,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</w:tc>
        <w:tc>
          <w:tcPr>
            <w:tcW w:w="892" w:type="pct"/>
            <w:vMerge/>
            <w:shd w:val="clear" w:color="auto" w:fill="auto"/>
          </w:tcPr>
          <w:p w14:paraId="3B188E9E" w14:textId="77777777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6A061F" w:rsidRPr="000F5E72" w14:paraId="4D8DBCAB" w14:textId="77777777" w:rsidTr="006A061F">
        <w:trPr>
          <w:trHeight w:val="1020"/>
        </w:trPr>
        <w:tc>
          <w:tcPr>
            <w:tcW w:w="661" w:type="pct"/>
            <w:vMerge w:val="restart"/>
            <w:shd w:val="clear" w:color="auto" w:fill="auto"/>
          </w:tcPr>
          <w:p w14:paraId="61770B50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2EF9DA2C" w14:textId="1FA85689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t xml:space="preserve">Liczba unikatowych pacjentów z głównym rozpoznaniem kardiologicznym </w:t>
            </w:r>
            <w:r w:rsidRPr="006A061F">
              <w:rPr>
                <w:rFonts w:ascii="Lato" w:hAnsi="Lato" w:cs="Calibri"/>
                <w:sz w:val="18"/>
                <w:szCs w:val="18"/>
              </w:rPr>
              <w:lastRenderedPageBreak/>
              <w:t>przyjętych w poradni kardiologicznej i kardiochirurgicznej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6A061F">
              <w:rPr>
                <w:rFonts w:ascii="Lato" w:hAnsi="Lato" w:cs="Calibri"/>
                <w:sz w:val="18"/>
                <w:szCs w:val="18"/>
              </w:rPr>
              <w:t>(kryterium dla OK III)</w:t>
            </w:r>
          </w:p>
        </w:tc>
        <w:tc>
          <w:tcPr>
            <w:tcW w:w="2335" w:type="pct"/>
            <w:shd w:val="clear" w:color="auto" w:fill="auto"/>
          </w:tcPr>
          <w:p w14:paraId="4233A938" w14:textId="5E3E9568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lastRenderedPageBreak/>
              <w:t>Liczba unikatowych pacjentów z głównym rozpoznaniem kardiologicznym przyjętych w poradni kardiologicznej i kardiochirurgicznej</w:t>
            </w:r>
            <w:r>
              <w:rPr>
                <w:rFonts w:ascii="Lato" w:hAnsi="Lato" w:cs="Calibri"/>
                <w:sz w:val="18"/>
                <w:szCs w:val="18"/>
              </w:rPr>
              <w:t xml:space="preserve"> w 2024 r.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52EF9E03" w14:textId="27486F1D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>
              <w:rPr>
                <w:rFonts w:ascii="Lato" w:hAnsi="Lato" w:cs="Calibri"/>
                <w:sz w:val="18"/>
                <w:szCs w:val="18"/>
              </w:rPr>
              <w:t>5/10/15/20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6A061F" w:rsidRPr="000F5E72" w14:paraId="7B83016C" w14:textId="77777777" w:rsidTr="006A061F">
        <w:trPr>
          <w:trHeight w:val="1020"/>
        </w:trPr>
        <w:tc>
          <w:tcPr>
            <w:tcW w:w="661" w:type="pct"/>
            <w:vMerge/>
            <w:shd w:val="clear" w:color="auto" w:fill="auto"/>
          </w:tcPr>
          <w:p w14:paraId="57BB684B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4B9CF4AA" w14:textId="77777777" w:rsidR="006A061F" w:rsidRPr="006A061F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0B0A5DE6" w14:textId="77777777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liczba unikatowych pacjentów równa 0,</w:t>
            </w:r>
          </w:p>
          <w:p w14:paraId="27C10890" w14:textId="1CECBE7E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5 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- liczba unikatowych pacjentów od 1 do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7 4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00,</w:t>
            </w:r>
          </w:p>
          <w:p w14:paraId="33724525" w14:textId="24F9610D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liczba unikatowych pacjentów od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7 4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01 do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0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400,</w:t>
            </w:r>
          </w:p>
          <w:p w14:paraId="41D36532" w14:textId="53364419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15 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>pkt –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liczba unikatowych pacjentów od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0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401 do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00,</w:t>
            </w:r>
          </w:p>
          <w:p w14:paraId="65DE1750" w14:textId="4BB14CE0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20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- liczba unikatowych pacjentów od 1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B5771C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01.</w:t>
            </w:r>
          </w:p>
          <w:p w14:paraId="79EAD438" w14:textId="77777777" w:rsidR="006A061F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Na 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podstawie Rozporządzenia Ministra Zdrowia, informacji zawartych w Załączniku nr 2.1a do kryteriów opublikowanym w terminie do 7 dni po zakończeniu przedmiotowego naboru, z wykazem ośrodków zakwalifikowanych do OK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aktualnym wg stanu na dzień zakończenia naboru </w:t>
            </w:r>
            <w:r w:rsidRPr="00BD102C">
              <w:rPr>
                <w:rFonts w:ascii="Lato" w:hAnsi="Lato" w:cs="Calibri"/>
                <w:sz w:val="18"/>
                <w:szCs w:val="18"/>
              </w:rPr>
              <w:t>wniosków oraz z wykazem świadczeń zrealizowanych w 2024 r. i poprawnie sprawozdanych do NFZ do dnia 14.02.2025</w:t>
            </w:r>
            <w:r w:rsidRPr="00BD102C">
              <w:rPr>
                <w:rFonts w:ascii="Lato" w:hAnsi="Lato" w:cs="Calibri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i zweryfikowanych poprawnie,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  <w:p w14:paraId="5F62FB6B" w14:textId="178FEA1F" w:rsidR="0011396C" w:rsidRPr="000F5E72" w:rsidRDefault="00DD2A20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Na podstawie załączonego słownika rozpoznań kardiologicznych z wykazem rozpoznań kodów </w:t>
            </w:r>
            <w:proofErr w:type="spellStart"/>
            <w:r w:rsidRPr="009405B6">
              <w:rPr>
                <w:rFonts w:ascii="Lato" w:hAnsi="Lato" w:cs="Calibri"/>
                <w:sz w:val="18"/>
                <w:szCs w:val="18"/>
              </w:rPr>
              <w:t>ICD</w:t>
            </w:r>
            <w:proofErr w:type="spellEnd"/>
            <w:r w:rsidRPr="009405B6">
              <w:rPr>
                <w:rFonts w:ascii="Lato" w:hAnsi="Lato" w:cs="Calibri"/>
                <w:sz w:val="18"/>
                <w:szCs w:val="18"/>
              </w:rPr>
              <w:t>-10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892" w:type="pct"/>
            <w:vMerge/>
            <w:shd w:val="clear" w:color="auto" w:fill="auto"/>
          </w:tcPr>
          <w:p w14:paraId="735413A8" w14:textId="77777777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6A061F" w:rsidRPr="000F5E72" w14:paraId="5C48FEE8" w14:textId="77777777" w:rsidTr="006A061F">
        <w:trPr>
          <w:trHeight w:val="1380"/>
        </w:trPr>
        <w:tc>
          <w:tcPr>
            <w:tcW w:w="661" w:type="pct"/>
            <w:vMerge w:val="restart"/>
            <w:shd w:val="clear" w:color="auto" w:fill="auto"/>
          </w:tcPr>
          <w:p w14:paraId="08A91CEC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5AC7497F" w14:textId="6A0037F9" w:rsidR="006A061F" w:rsidRPr="000F5E72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t>Stosunek liczby unikatowych pacjentów leczonych w rodzaju leczenie szpitalne w ramach programu KOS-Zawał w liczbie wszystkich wypisanych unikatowych pacjentów z zawałem mięśnia sercowego</w:t>
            </w:r>
            <w:r>
              <w:rPr>
                <w:rFonts w:ascii="Lato" w:hAnsi="Lato" w:cs="Calibri"/>
                <w:sz w:val="18"/>
                <w:szCs w:val="18"/>
              </w:rPr>
              <w:t xml:space="preserve"> (kryterium dla OK II i III)</w:t>
            </w:r>
          </w:p>
        </w:tc>
        <w:tc>
          <w:tcPr>
            <w:tcW w:w="2335" w:type="pct"/>
            <w:shd w:val="clear" w:color="auto" w:fill="auto"/>
          </w:tcPr>
          <w:p w14:paraId="2A5B7D15" w14:textId="677E1192" w:rsidR="00A01374" w:rsidRPr="00A01374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6A061F">
              <w:rPr>
                <w:rFonts w:ascii="Lato" w:hAnsi="Lato" w:cs="Calibri"/>
                <w:sz w:val="18"/>
                <w:szCs w:val="18"/>
              </w:rPr>
              <w:t>Stosunek liczby unikatowych pacjentów leczonych w rodzaju leczenie szpitalne w ramach programu KOS-Zawał w liczbie wszystkich wypisanych unikatowych pacjentów z zawałem mięśnia sercowego</w:t>
            </w:r>
            <w:r w:rsidR="00A01374">
              <w:rPr>
                <w:rFonts w:ascii="Lato" w:hAnsi="Lato" w:cs="Calibri"/>
                <w:sz w:val="18"/>
                <w:szCs w:val="18"/>
              </w:rPr>
              <w:t xml:space="preserve"> (</w:t>
            </w:r>
            <w:r>
              <w:rPr>
                <w:rFonts w:ascii="Lato" w:hAnsi="Lato" w:cs="Calibri"/>
                <w:sz w:val="18"/>
                <w:szCs w:val="18"/>
              </w:rPr>
              <w:t>w 2024 r.</w:t>
            </w:r>
            <w:r w:rsidR="00A01374">
              <w:rPr>
                <w:rFonts w:ascii="Lato" w:hAnsi="Lato" w:cs="Calibri"/>
                <w:sz w:val="18"/>
                <w:szCs w:val="18"/>
              </w:rPr>
              <w:t>).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12DA5058" w14:textId="541E0313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[0/</w:t>
            </w:r>
            <w:r w:rsidR="006B2E94">
              <w:rPr>
                <w:rFonts w:ascii="Lato" w:hAnsi="Lato" w:cs="Calibri"/>
                <w:sz w:val="18"/>
                <w:szCs w:val="18"/>
              </w:rPr>
              <w:t>3</w:t>
            </w:r>
            <w:r>
              <w:rPr>
                <w:rFonts w:ascii="Lato" w:hAnsi="Lato" w:cs="Calibri"/>
                <w:sz w:val="18"/>
                <w:szCs w:val="18"/>
              </w:rPr>
              <w:t>/</w:t>
            </w:r>
            <w:r w:rsidR="006B2E94">
              <w:rPr>
                <w:rFonts w:ascii="Lato" w:hAnsi="Lato" w:cs="Calibri"/>
                <w:sz w:val="18"/>
                <w:szCs w:val="18"/>
              </w:rPr>
              <w:t>6</w:t>
            </w:r>
            <w:r>
              <w:rPr>
                <w:rFonts w:ascii="Lato" w:hAnsi="Lato" w:cs="Calibri"/>
                <w:sz w:val="18"/>
                <w:szCs w:val="18"/>
              </w:rPr>
              <w:t>/</w:t>
            </w:r>
            <w:r w:rsidR="006B2E94">
              <w:rPr>
                <w:rFonts w:ascii="Lato" w:hAnsi="Lato" w:cs="Calibri"/>
                <w:sz w:val="18"/>
                <w:szCs w:val="18"/>
              </w:rPr>
              <w:t>9</w:t>
            </w:r>
            <w:r>
              <w:rPr>
                <w:rFonts w:ascii="Lato" w:hAnsi="Lato" w:cs="Calibri"/>
                <w:sz w:val="18"/>
                <w:szCs w:val="18"/>
              </w:rPr>
              <w:t>/1</w:t>
            </w:r>
            <w:r w:rsidR="006B2E94">
              <w:rPr>
                <w:rFonts w:ascii="Lato" w:hAnsi="Lato" w:cs="Calibri"/>
                <w:sz w:val="18"/>
                <w:szCs w:val="18"/>
              </w:rPr>
              <w:t>2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6A061F" w:rsidRPr="000F5E72" w14:paraId="6F554AE2" w14:textId="77777777" w:rsidTr="006A061F">
        <w:trPr>
          <w:trHeight w:val="1380"/>
        </w:trPr>
        <w:tc>
          <w:tcPr>
            <w:tcW w:w="661" w:type="pct"/>
            <w:vMerge/>
            <w:shd w:val="clear" w:color="auto" w:fill="auto"/>
          </w:tcPr>
          <w:p w14:paraId="6DE82494" w14:textId="77777777" w:rsidR="006A061F" w:rsidRPr="000F5E72" w:rsidRDefault="006A061F" w:rsidP="006A061F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7DD036CD" w14:textId="77777777" w:rsidR="006A061F" w:rsidRPr="006A061F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68BD21F6" w14:textId="1CE76C02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stosunek liczby unikatowych pacjentów równy 0%,</w:t>
            </w:r>
          </w:p>
          <w:p w14:paraId="3ACCC7FD" w14:textId="6DF2482D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3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– stosunek liczby unikatowych pacjentów od 0,001% do 2</w:t>
            </w:r>
            <w:r w:rsidR="0011396C">
              <w:rPr>
                <w:rFonts w:ascii="Lato" w:hAnsi="Lato" w:cs="Calibri"/>
                <w:color w:val="000000"/>
                <w:sz w:val="18"/>
                <w:szCs w:val="18"/>
              </w:rPr>
              <w:t>4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.999%,</w:t>
            </w:r>
          </w:p>
          <w:p w14:paraId="5D2104C8" w14:textId="47C5397D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– 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stosunek liczby unikatowych pacjentów od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="0011396C">
              <w:rPr>
                <w:rFonts w:ascii="Lato" w:hAnsi="Lato" w:cs="Calibri"/>
                <w:color w:val="000000"/>
                <w:sz w:val="18"/>
                <w:szCs w:val="18"/>
              </w:rPr>
              <w:t>5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% do 46,999%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,</w:t>
            </w:r>
          </w:p>
          <w:p w14:paraId="56C15E9F" w14:textId="1F9F98D1" w:rsidR="006A061F" w:rsidRPr="00E45277" w:rsidRDefault="006B2E94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9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6A061F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–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stosunek liczby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 xml:space="preserve"> unikatowych pacjentów od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47% do 6</w:t>
            </w:r>
            <w:r w:rsidR="0011396C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,999%</w:t>
            </w:r>
            <w:r w:rsidR="006A061F">
              <w:rPr>
                <w:rFonts w:ascii="Lato" w:hAnsi="Lato" w:cs="Calibri"/>
                <w:color w:val="000000"/>
                <w:sz w:val="18"/>
                <w:szCs w:val="18"/>
              </w:rPr>
              <w:t>,</w:t>
            </w:r>
          </w:p>
          <w:p w14:paraId="5357DE2A" w14:textId="16C53766" w:rsidR="006A061F" w:rsidRPr="00E45277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1</w:t>
            </w:r>
            <w:r w:rsidR="006B2E94"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 pkt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–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stosunek liczby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unikatowych pacjentów od 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6</w:t>
            </w:r>
            <w:r w:rsidR="0011396C">
              <w:rPr>
                <w:rFonts w:ascii="Lato" w:hAnsi="Lato" w:cs="Calibri"/>
                <w:color w:val="000000"/>
                <w:sz w:val="18"/>
                <w:szCs w:val="18"/>
              </w:rPr>
              <w:t>7</w:t>
            </w:r>
            <w:r w:rsidR="0017760D">
              <w:rPr>
                <w:rFonts w:ascii="Lato" w:hAnsi="Lato" w:cs="Calibri"/>
                <w:color w:val="000000"/>
                <w:sz w:val="18"/>
                <w:szCs w:val="18"/>
              </w:rPr>
              <w:t>%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.</w:t>
            </w:r>
          </w:p>
          <w:p w14:paraId="506CC7A2" w14:textId="77777777" w:rsidR="006A061F" w:rsidRDefault="006A061F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Weryfikacja</w:t>
            </w:r>
            <w:r w:rsidRPr="006B2E94">
              <w:rPr>
                <w:rFonts w:ascii="Lato" w:hAnsi="Lato" w:cs="Calibri"/>
                <w:b/>
                <w:bCs/>
                <w:color w:val="000000" w:themeColor="text1"/>
                <w:sz w:val="18"/>
                <w:szCs w:val="18"/>
              </w:rPr>
              <w:t xml:space="preserve">: 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Na podstawie Rozporządzenia Ministra Zdrowia, informacji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zawartych 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naboru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wniosków oraz z wykazem świadczeń zrealizowanych w 2024 r. i poprawnie sprawozdanych do NFZ do dnia </w:t>
            </w:r>
            <w:r w:rsidRPr="00BD102C">
              <w:rPr>
                <w:rFonts w:ascii="Lato" w:hAnsi="Lato" w:cs="Calibri"/>
                <w:sz w:val="18"/>
                <w:szCs w:val="18"/>
              </w:rPr>
              <w:lastRenderedPageBreak/>
              <w:t>14.02.2025</w:t>
            </w:r>
            <w:r w:rsidRPr="00BD102C">
              <w:rPr>
                <w:rFonts w:ascii="Lato" w:hAnsi="Lato" w:cs="Calibri"/>
              </w:rPr>
              <w:t xml:space="preserve"> 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i zweryfikowanych poprawnie,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  <w:p w14:paraId="676287F6" w14:textId="77777777" w:rsidR="00DD2A20" w:rsidRDefault="00DD2A20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Kody</w:t>
            </w:r>
            <w:r w:rsidRPr="00B5771C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 produktów kontraktowych:</w:t>
            </w:r>
          </w:p>
          <w:p w14:paraId="37D34C30" w14:textId="3A10DA9C" w:rsidR="00DD2A20" w:rsidRPr="00DD2A20" w:rsidRDefault="00DD2A20" w:rsidP="006A061F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DD2A20">
              <w:rPr>
                <w:rFonts w:ascii="Lato" w:hAnsi="Lato" w:cs="Calibri"/>
                <w:color w:val="000000"/>
                <w:sz w:val="18"/>
                <w:szCs w:val="18"/>
              </w:rPr>
              <w:t>03.4100.500.02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 w:rsidRPr="00DD2A20">
              <w:rPr>
                <w:rFonts w:ascii="Lato" w:hAnsi="Lato" w:cs="Calibri"/>
                <w:color w:val="000000"/>
                <w:sz w:val="18"/>
                <w:szCs w:val="18"/>
              </w:rPr>
              <w:t>Kompleksowa opieka po zawale mięśnia sercowego (Kos-Zawał)</w:t>
            </w:r>
          </w:p>
        </w:tc>
        <w:tc>
          <w:tcPr>
            <w:tcW w:w="892" w:type="pct"/>
            <w:vMerge/>
            <w:shd w:val="clear" w:color="auto" w:fill="auto"/>
          </w:tcPr>
          <w:p w14:paraId="401E8EB3" w14:textId="77777777" w:rsidR="006A061F" w:rsidRPr="00A419DC" w:rsidDel="00FC13D9" w:rsidRDefault="006A061F" w:rsidP="006A061F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  <w:tr w:rsidR="009A1259" w:rsidRPr="000F5E72" w14:paraId="379F98EC" w14:textId="77777777" w:rsidTr="009A1259">
        <w:trPr>
          <w:trHeight w:val="900"/>
        </w:trPr>
        <w:tc>
          <w:tcPr>
            <w:tcW w:w="661" w:type="pct"/>
            <w:vMerge w:val="restart"/>
            <w:shd w:val="clear" w:color="auto" w:fill="auto"/>
          </w:tcPr>
          <w:p w14:paraId="49B34602" w14:textId="77777777" w:rsidR="009A1259" w:rsidRPr="000F5E72" w:rsidRDefault="009A1259" w:rsidP="009A1259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auto"/>
          </w:tcPr>
          <w:p w14:paraId="7D919FE0" w14:textId="598B8B36" w:rsidR="009A1259" w:rsidRPr="000F5E72" w:rsidRDefault="009A1259" w:rsidP="009A125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  <w:r w:rsidRPr="009A1259">
              <w:rPr>
                <w:rFonts w:ascii="Lato" w:hAnsi="Lato" w:cs="Calibri"/>
                <w:sz w:val="18"/>
                <w:szCs w:val="18"/>
              </w:rPr>
              <w:t>Posiadanie przez ośrodek statusu Centrum Doskonałości Kardiologicznej zgodnie z definicją zawartą w ustawie KSK (kryterium dla OK II i OK III)</w:t>
            </w:r>
          </w:p>
        </w:tc>
        <w:tc>
          <w:tcPr>
            <w:tcW w:w="2335" w:type="pct"/>
            <w:shd w:val="clear" w:color="auto" w:fill="auto"/>
          </w:tcPr>
          <w:p w14:paraId="56AF5CD2" w14:textId="68A32C26" w:rsidR="009A1259" w:rsidRPr="000F5E72" w:rsidRDefault="009A1259" w:rsidP="009A1259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9A1259">
              <w:rPr>
                <w:rFonts w:ascii="Lato" w:hAnsi="Lato" w:cs="Calibri"/>
                <w:sz w:val="18"/>
                <w:szCs w:val="18"/>
              </w:rPr>
              <w:t>Posiadanie przez ośrodek statusu Centrum Doskonałości Kardiologicznej zgodnie z definicją zawartą w ustawie KSK</w:t>
            </w:r>
            <w:r w:rsidR="005429F3">
              <w:rPr>
                <w:rFonts w:ascii="Lato" w:hAnsi="Lato" w:cs="Calibri"/>
                <w:sz w:val="18"/>
                <w:szCs w:val="18"/>
              </w:rPr>
              <w:t xml:space="preserve"> (na dzień składania wniosku)</w:t>
            </w:r>
          </w:p>
        </w:tc>
        <w:tc>
          <w:tcPr>
            <w:tcW w:w="892" w:type="pct"/>
            <w:vMerge w:val="restart"/>
            <w:shd w:val="clear" w:color="auto" w:fill="auto"/>
          </w:tcPr>
          <w:p w14:paraId="2088B54A" w14:textId="7459CD90" w:rsidR="009A1259" w:rsidRPr="00A419DC" w:rsidDel="00FC13D9" w:rsidRDefault="009A1259" w:rsidP="009A1259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  <w:r w:rsidRPr="000F5E72">
              <w:rPr>
                <w:rFonts w:ascii="Lato" w:hAnsi="Lato" w:cs="Calibri"/>
                <w:sz w:val="18"/>
                <w:szCs w:val="18"/>
              </w:rPr>
              <w:t>[0</w:t>
            </w:r>
            <w:r>
              <w:rPr>
                <w:rFonts w:ascii="Lato" w:hAnsi="Lato" w:cs="Calibri"/>
                <w:sz w:val="18"/>
                <w:szCs w:val="18"/>
              </w:rPr>
              <w:t>/</w:t>
            </w:r>
            <w:r w:rsidR="006B2E94">
              <w:rPr>
                <w:rFonts w:ascii="Lato" w:hAnsi="Lato" w:cs="Calibri"/>
                <w:sz w:val="18"/>
                <w:szCs w:val="18"/>
              </w:rPr>
              <w:t>2</w:t>
            </w:r>
            <w:r>
              <w:rPr>
                <w:rFonts w:ascii="Lato" w:hAnsi="Lato" w:cs="Calibri"/>
                <w:sz w:val="18"/>
                <w:szCs w:val="18"/>
              </w:rPr>
              <w:t>0</w:t>
            </w:r>
            <w:r w:rsidRPr="000F5E72">
              <w:rPr>
                <w:rFonts w:ascii="Lato" w:hAnsi="Lato" w:cs="Calibri"/>
                <w:sz w:val="18"/>
                <w:szCs w:val="18"/>
              </w:rPr>
              <w:t>] pkt</w:t>
            </w:r>
          </w:p>
        </w:tc>
      </w:tr>
      <w:tr w:rsidR="005429F3" w:rsidRPr="000F5E72" w14:paraId="3540F79D" w14:textId="77777777" w:rsidTr="005429F3">
        <w:trPr>
          <w:trHeight w:val="900"/>
        </w:trPr>
        <w:tc>
          <w:tcPr>
            <w:tcW w:w="661" w:type="pct"/>
            <w:vMerge/>
            <w:shd w:val="clear" w:color="auto" w:fill="auto"/>
          </w:tcPr>
          <w:p w14:paraId="6EAD9865" w14:textId="77777777" w:rsidR="005429F3" w:rsidRPr="000F5E72" w:rsidRDefault="005429F3" w:rsidP="005429F3">
            <w:pPr>
              <w:pStyle w:val="Akapitzlist"/>
              <w:numPr>
                <w:ilvl w:val="0"/>
                <w:numId w:val="14"/>
              </w:numPr>
              <w:spacing w:after="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14BC5C3F" w14:textId="77777777" w:rsidR="005429F3" w:rsidRPr="009A1259" w:rsidRDefault="005429F3" w:rsidP="005429F3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335" w:type="pct"/>
            <w:shd w:val="clear" w:color="auto" w:fill="E2EFD9" w:themeFill="accent6" w:themeFillTint="33"/>
          </w:tcPr>
          <w:p w14:paraId="5B0FFDB6" w14:textId="6EAD678B" w:rsidR="005429F3" w:rsidRPr="00E45277" w:rsidRDefault="005429F3" w:rsidP="005429F3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>Zasada spełnienia kryterium:</w:t>
            </w: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br/>
            </w:r>
            <w:r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0 pkt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– wnioskodawca nie posiada statusu Centrum Doskonałości Kardiologicznej,</w:t>
            </w:r>
          </w:p>
          <w:p w14:paraId="0F85054A" w14:textId="57F995D1" w:rsidR="005429F3" w:rsidRPr="00E45277" w:rsidRDefault="006B2E94" w:rsidP="005429F3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2</w:t>
            </w:r>
            <w:r w:rsidR="005429F3">
              <w:rPr>
                <w:rFonts w:ascii="Lato" w:hAnsi="Lato" w:cs="Calibri"/>
                <w:color w:val="000000"/>
                <w:sz w:val="18"/>
                <w:szCs w:val="18"/>
              </w:rPr>
              <w:t xml:space="preserve">0 </w:t>
            </w:r>
            <w:r w:rsidR="005429F3" w:rsidRPr="00E45277">
              <w:rPr>
                <w:rFonts w:ascii="Lato" w:hAnsi="Lato" w:cs="Calibri"/>
                <w:color w:val="000000"/>
                <w:sz w:val="18"/>
                <w:szCs w:val="18"/>
              </w:rPr>
              <w:t xml:space="preserve">pkt </w:t>
            </w:r>
            <w:r w:rsidR="005429F3">
              <w:rPr>
                <w:rFonts w:ascii="Lato" w:hAnsi="Lato" w:cs="Calibri"/>
                <w:color w:val="000000"/>
                <w:sz w:val="18"/>
                <w:szCs w:val="18"/>
              </w:rPr>
              <w:t>– wnioskodawca posiada status Centrum Doskonałości Kardiologicznej,</w:t>
            </w:r>
          </w:p>
          <w:p w14:paraId="192B929D" w14:textId="0E232B93" w:rsidR="005429F3" w:rsidRPr="000F5E72" w:rsidRDefault="005429F3" w:rsidP="005429F3">
            <w:p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</w:pPr>
            <w:r w:rsidRPr="00E45277">
              <w:rPr>
                <w:rFonts w:ascii="Lato" w:hAnsi="Lato" w:cs="Calibri"/>
                <w:b/>
                <w:bCs/>
                <w:color w:val="000000"/>
                <w:sz w:val="18"/>
                <w:szCs w:val="18"/>
              </w:rPr>
              <w:t xml:space="preserve">Weryfikacja: </w:t>
            </w:r>
            <w:r w:rsidRPr="00A800D4">
              <w:rPr>
                <w:rFonts w:ascii="Lato" w:hAnsi="Lato" w:cs="Calibri"/>
                <w:sz w:val="18"/>
                <w:szCs w:val="18"/>
              </w:rPr>
              <w:t>Na pods</w:t>
            </w:r>
            <w:r w:rsidRPr="006B2E94">
              <w:rPr>
                <w:rFonts w:ascii="Lato" w:hAnsi="Lato" w:cs="Calibri"/>
                <w:color w:val="000000" w:themeColor="text1"/>
                <w:sz w:val="18"/>
                <w:szCs w:val="18"/>
              </w:rPr>
              <w:t xml:space="preserve">tawie Rozporządzenia Ministra Zdrowia, informacji 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zawartych w Załączniku nr 2.1a do kryteriów opublikowanym w terminie do 7 dni po zakończeniu przedmiotowego naboru, z wykazem ośrodków zakwalifikowanych do </w:t>
            </w:r>
            <w:r w:rsidRPr="00925709">
              <w:rPr>
                <w:rFonts w:ascii="Lato" w:hAnsi="Lato" w:cs="Calibri"/>
                <w:color w:val="000000" w:themeColor="text1"/>
                <w:sz w:val="18"/>
                <w:szCs w:val="18"/>
              </w:rPr>
              <w:t>OK</w:t>
            </w:r>
            <w:r w:rsidRPr="00A800D4">
              <w:rPr>
                <w:rFonts w:ascii="Lato" w:hAnsi="Lato" w:cs="Calibri"/>
                <w:sz w:val="18"/>
                <w:szCs w:val="18"/>
              </w:rPr>
              <w:t xml:space="preserve"> aktualnym wg stanu na dzień zakończenia </w:t>
            </w:r>
            <w:r w:rsidRPr="005429F3">
              <w:rPr>
                <w:rFonts w:ascii="Lato" w:hAnsi="Lato" w:cs="Calibri"/>
                <w:color w:val="000000" w:themeColor="text1"/>
                <w:sz w:val="18"/>
                <w:szCs w:val="18"/>
              </w:rPr>
              <w:t>naboru wniosków</w:t>
            </w:r>
            <w:r w:rsidRPr="00BD102C"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Pr="00A800D4">
              <w:rPr>
                <w:rFonts w:ascii="Lato" w:hAnsi="Lato" w:cs="Calibri"/>
                <w:sz w:val="18"/>
                <w:szCs w:val="18"/>
              </w:rPr>
              <w:t>informacji zawartej w sekcji I wniosku. Jeżeli dane we wniosku różnią się od danych z załącznika nr 2.1a, IOI wzywa wnioskodawcę do przedstawienia wyjaśnień.</w:t>
            </w:r>
          </w:p>
        </w:tc>
        <w:tc>
          <w:tcPr>
            <w:tcW w:w="892" w:type="pct"/>
            <w:vMerge/>
            <w:shd w:val="clear" w:color="auto" w:fill="auto"/>
          </w:tcPr>
          <w:p w14:paraId="37A44D94" w14:textId="77777777" w:rsidR="005429F3" w:rsidRPr="00A419DC" w:rsidDel="00FC13D9" w:rsidRDefault="005429F3" w:rsidP="005429F3">
            <w:pPr>
              <w:spacing w:after="0" w:line="240" w:lineRule="exact"/>
              <w:rPr>
                <w:rFonts w:ascii="Lato" w:hAnsi="Lato" w:cs="Calibri"/>
                <w:sz w:val="18"/>
                <w:szCs w:val="18"/>
                <w:highlight w:val="yellow"/>
              </w:rPr>
            </w:pPr>
          </w:p>
        </w:tc>
      </w:tr>
    </w:tbl>
    <w:p w14:paraId="310B8D03" w14:textId="77777777" w:rsidR="00A96E35" w:rsidRDefault="00A96E35" w:rsidP="00A96E35">
      <w:pPr>
        <w:pStyle w:val="pf0"/>
        <w:spacing w:before="0" w:beforeAutospacing="0" w:after="0" w:afterAutospacing="0"/>
        <w:contextualSpacing/>
      </w:pPr>
    </w:p>
    <w:sectPr w:rsidR="00A96E35" w:rsidSect="002E6F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CAA4" w14:textId="77777777" w:rsidR="009921D4" w:rsidRDefault="009921D4" w:rsidP="00D61FEF">
      <w:pPr>
        <w:spacing w:after="0" w:line="240" w:lineRule="auto"/>
      </w:pPr>
      <w:r>
        <w:separator/>
      </w:r>
    </w:p>
  </w:endnote>
  <w:endnote w:type="continuationSeparator" w:id="0">
    <w:p w14:paraId="2862628D" w14:textId="77777777" w:rsidR="009921D4" w:rsidRDefault="009921D4" w:rsidP="00D61FEF">
      <w:pPr>
        <w:spacing w:after="0" w:line="240" w:lineRule="auto"/>
      </w:pPr>
      <w:r>
        <w:continuationSeparator/>
      </w:r>
    </w:p>
  </w:endnote>
  <w:endnote w:type="continuationNotice" w:id="1">
    <w:p w14:paraId="767081EC" w14:textId="77777777" w:rsidR="009921D4" w:rsidRDefault="009921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18219" w14:textId="77777777" w:rsidR="00F243E1" w:rsidRDefault="00F243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6375" w14:textId="77777777" w:rsidR="0006585D" w:rsidRPr="00E43475" w:rsidRDefault="0006585D">
    <w:pPr>
      <w:pStyle w:val="Stopka"/>
      <w:jc w:val="center"/>
      <w:rPr>
        <w:rFonts w:ascii="Lato" w:hAnsi="Lato"/>
        <w:sz w:val="18"/>
        <w:szCs w:val="18"/>
      </w:rPr>
    </w:pPr>
    <w:r w:rsidRPr="00E43475">
      <w:rPr>
        <w:rFonts w:ascii="Lato" w:hAnsi="Lato"/>
        <w:sz w:val="18"/>
        <w:szCs w:val="18"/>
      </w:rPr>
      <w:fldChar w:fldCharType="begin"/>
    </w:r>
    <w:r w:rsidRPr="00E43475">
      <w:rPr>
        <w:rFonts w:ascii="Lato" w:hAnsi="Lato"/>
        <w:sz w:val="18"/>
        <w:szCs w:val="18"/>
      </w:rPr>
      <w:instrText>PAGE   \* MERGEFORMAT</w:instrText>
    </w:r>
    <w:r w:rsidRPr="00E43475">
      <w:rPr>
        <w:rFonts w:ascii="Lato" w:hAnsi="Lato"/>
        <w:sz w:val="18"/>
        <w:szCs w:val="18"/>
      </w:rPr>
      <w:fldChar w:fldCharType="separate"/>
    </w:r>
    <w:r w:rsidRPr="00E43475">
      <w:rPr>
        <w:rFonts w:ascii="Lato" w:hAnsi="Lato"/>
        <w:sz w:val="18"/>
        <w:szCs w:val="18"/>
      </w:rPr>
      <w:t>2</w:t>
    </w:r>
    <w:r w:rsidRPr="00E43475">
      <w:rPr>
        <w:rFonts w:ascii="Lato" w:hAnsi="Lato"/>
        <w:sz w:val="18"/>
        <w:szCs w:val="18"/>
      </w:rPr>
      <w:fldChar w:fldCharType="end"/>
    </w:r>
  </w:p>
  <w:p w14:paraId="71B724F7" w14:textId="77777777" w:rsidR="0006585D" w:rsidRDefault="00065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D54F8" w14:textId="77777777" w:rsidR="00F243E1" w:rsidRDefault="00F243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200E2" w14:textId="77777777" w:rsidR="009921D4" w:rsidRDefault="009921D4" w:rsidP="00D61FEF">
      <w:pPr>
        <w:spacing w:after="0" w:line="240" w:lineRule="auto"/>
      </w:pPr>
      <w:r>
        <w:separator/>
      </w:r>
    </w:p>
  </w:footnote>
  <w:footnote w:type="continuationSeparator" w:id="0">
    <w:p w14:paraId="6CF0B9F1" w14:textId="77777777" w:rsidR="009921D4" w:rsidRDefault="009921D4" w:rsidP="00D61FEF">
      <w:pPr>
        <w:spacing w:after="0" w:line="240" w:lineRule="auto"/>
      </w:pPr>
      <w:r>
        <w:continuationSeparator/>
      </w:r>
    </w:p>
  </w:footnote>
  <w:footnote w:type="continuationNotice" w:id="1">
    <w:p w14:paraId="0CC0807D" w14:textId="77777777" w:rsidR="009921D4" w:rsidRDefault="009921D4">
      <w:pPr>
        <w:spacing w:after="0" w:line="240" w:lineRule="auto"/>
      </w:pPr>
    </w:p>
  </w:footnote>
  <w:footnote w:id="2">
    <w:p w14:paraId="2031E8E5" w14:textId="19109D14" w:rsidR="00925709" w:rsidRDefault="00925709" w:rsidP="009257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1B04">
        <w:rPr>
          <w:sz w:val="18"/>
          <w:szCs w:val="18"/>
        </w:rPr>
        <w:t xml:space="preserve">Rozporządzenie Ministra Zdrowia </w:t>
      </w:r>
      <w:r w:rsidRPr="006272B2">
        <w:rPr>
          <w:sz w:val="18"/>
          <w:szCs w:val="18"/>
        </w:rPr>
        <w:t xml:space="preserve">z dnia </w:t>
      </w:r>
      <w:r w:rsidR="006272B2" w:rsidRPr="006272B2">
        <w:rPr>
          <w:sz w:val="18"/>
          <w:szCs w:val="18"/>
        </w:rPr>
        <w:t>11 lipca 2025</w:t>
      </w:r>
      <w:r w:rsidRPr="006272B2">
        <w:rPr>
          <w:sz w:val="18"/>
          <w:szCs w:val="18"/>
        </w:rPr>
        <w:t xml:space="preserve"> r. w sprawie</w:t>
      </w:r>
      <w:r w:rsidRPr="00D91B04">
        <w:rPr>
          <w:sz w:val="18"/>
          <w:szCs w:val="18"/>
        </w:rPr>
        <w:t xml:space="preserve"> szczegółowych </w:t>
      </w:r>
      <w:r w:rsidR="006272B2" w:rsidRPr="006272B2">
        <w:rPr>
          <w:sz w:val="18"/>
          <w:szCs w:val="18"/>
        </w:rPr>
        <w:t xml:space="preserve">kryteriów kwalifikacji do Krajowej Sieci Kardiologicznej </w:t>
      </w:r>
      <w:r w:rsidRPr="00D91B04">
        <w:rPr>
          <w:sz w:val="18"/>
          <w:szCs w:val="18"/>
        </w:rPr>
        <w:t xml:space="preserve">(dalej: Rozporządzenie ws. </w:t>
      </w:r>
      <w:r w:rsidR="00206FD9">
        <w:rPr>
          <w:sz w:val="18"/>
          <w:szCs w:val="18"/>
        </w:rPr>
        <w:t>OK</w:t>
      </w:r>
      <w:r w:rsidRPr="00D91B04">
        <w:rPr>
          <w:sz w:val="18"/>
          <w:szCs w:val="18"/>
        </w:rPr>
        <w:t>)</w:t>
      </w:r>
    </w:p>
  </w:footnote>
  <w:footnote w:id="3">
    <w:p w14:paraId="35C04D44" w14:textId="0908A09F" w:rsidR="00925709" w:rsidRDefault="00925709" w:rsidP="009257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00D4">
        <w:rPr>
          <w:sz w:val="18"/>
          <w:szCs w:val="18"/>
        </w:rPr>
        <w:t>Zgodnie z § 27 ust. 2 załącznika do rozporządzenia Ministra Zdrowia z dnia 15 września 2015 r. (Dz.U.2023.1194. t. j. z późn. zm.) w sprawie Ogólnych warunków umów o udzielanie świadczeń opieki zdrowotnej, rozliczenie wykonania umowy za dany okres rozliczeniowy następuje najpóźniej w terminie 45 dni od dnia upływu tego okresu.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2B76D" w14:textId="77777777" w:rsidR="00F243E1" w:rsidRDefault="00F243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A5212" w14:textId="77777777" w:rsidR="00F243E1" w:rsidRDefault="00F243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6E345" w14:textId="2668B8EC" w:rsidR="002E6FC3" w:rsidRDefault="00F243E1">
    <w:pPr>
      <w:pStyle w:val="Nagwek"/>
    </w:pPr>
    <w:r>
      <w:rPr>
        <w:noProof/>
      </w:rPr>
      <w:drawing>
        <wp:inline distT="0" distB="0" distL="0" distR="0" wp14:anchorId="1BAA128D" wp14:editId="66966B66">
          <wp:extent cx="6645910" cy="664845"/>
          <wp:effectExtent l="0" t="0" r="2540" b="190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7BCD"/>
    <w:multiLevelType w:val="hybridMultilevel"/>
    <w:tmpl w:val="C5B2F47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E0D8D"/>
    <w:multiLevelType w:val="hybridMultilevel"/>
    <w:tmpl w:val="1EC00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55E72"/>
    <w:multiLevelType w:val="hybridMultilevel"/>
    <w:tmpl w:val="5C42D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043BF"/>
    <w:multiLevelType w:val="hybridMultilevel"/>
    <w:tmpl w:val="944A552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5C5A86"/>
    <w:multiLevelType w:val="hybridMultilevel"/>
    <w:tmpl w:val="3FA28AE0"/>
    <w:lvl w:ilvl="0" w:tplc="4D6A37B0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ED06AB9A">
      <w:start w:val="1"/>
      <w:numFmt w:val="lowerLetter"/>
      <w:lvlText w:val="%2)"/>
      <w:lvlJc w:val="left"/>
      <w:pPr>
        <w:ind w:left="797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C5A86D66">
      <w:start w:val="1"/>
      <w:numFmt w:val="lowerRoman"/>
      <w:lvlText w:val="%3."/>
      <w:lvlJc w:val="left"/>
      <w:pPr>
        <w:ind w:left="1287" w:hanging="452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 w:tplc="4CD04304">
      <w:numFmt w:val="bullet"/>
      <w:lvlText w:val="•"/>
      <w:lvlJc w:val="left"/>
      <w:pPr>
        <w:ind w:left="1280" w:hanging="452"/>
      </w:pPr>
      <w:rPr>
        <w:rFonts w:hint="default"/>
        <w:lang w:val="pl-PL" w:eastAsia="en-US" w:bidi="ar-SA"/>
      </w:rPr>
    </w:lvl>
    <w:lvl w:ilvl="4" w:tplc="40F8C542">
      <w:numFmt w:val="bullet"/>
      <w:lvlText w:val="•"/>
      <w:lvlJc w:val="left"/>
      <w:pPr>
        <w:ind w:left="2636" w:hanging="452"/>
      </w:pPr>
      <w:rPr>
        <w:rFonts w:hint="default"/>
        <w:lang w:val="pl-PL" w:eastAsia="en-US" w:bidi="ar-SA"/>
      </w:rPr>
    </w:lvl>
    <w:lvl w:ilvl="5" w:tplc="19763DB4">
      <w:numFmt w:val="bullet"/>
      <w:lvlText w:val="•"/>
      <w:lvlJc w:val="left"/>
      <w:pPr>
        <w:ind w:left="3992" w:hanging="452"/>
      </w:pPr>
      <w:rPr>
        <w:rFonts w:hint="default"/>
        <w:lang w:val="pl-PL" w:eastAsia="en-US" w:bidi="ar-SA"/>
      </w:rPr>
    </w:lvl>
    <w:lvl w:ilvl="6" w:tplc="7EF28C38">
      <w:numFmt w:val="bullet"/>
      <w:lvlText w:val="•"/>
      <w:lvlJc w:val="left"/>
      <w:pPr>
        <w:ind w:left="5349" w:hanging="452"/>
      </w:pPr>
      <w:rPr>
        <w:rFonts w:hint="default"/>
        <w:lang w:val="pl-PL" w:eastAsia="en-US" w:bidi="ar-SA"/>
      </w:rPr>
    </w:lvl>
    <w:lvl w:ilvl="7" w:tplc="DA243792">
      <w:numFmt w:val="bullet"/>
      <w:lvlText w:val="•"/>
      <w:lvlJc w:val="left"/>
      <w:pPr>
        <w:ind w:left="6705" w:hanging="452"/>
      </w:pPr>
      <w:rPr>
        <w:rFonts w:hint="default"/>
        <w:lang w:val="pl-PL" w:eastAsia="en-US" w:bidi="ar-SA"/>
      </w:rPr>
    </w:lvl>
    <w:lvl w:ilvl="8" w:tplc="28A481DC">
      <w:numFmt w:val="bullet"/>
      <w:lvlText w:val="•"/>
      <w:lvlJc w:val="left"/>
      <w:pPr>
        <w:ind w:left="8061" w:hanging="452"/>
      </w:pPr>
      <w:rPr>
        <w:rFonts w:hint="default"/>
        <w:lang w:val="pl-PL" w:eastAsia="en-US" w:bidi="ar-SA"/>
      </w:rPr>
    </w:lvl>
  </w:abstractNum>
  <w:abstractNum w:abstractNumId="6" w15:restartNumberingAfterBreak="0">
    <w:nsid w:val="16B12731"/>
    <w:multiLevelType w:val="multilevel"/>
    <w:tmpl w:val="393C0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344FE6"/>
    <w:multiLevelType w:val="hybridMultilevel"/>
    <w:tmpl w:val="D7846F2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AC4F6A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D9269F"/>
    <w:multiLevelType w:val="hybridMultilevel"/>
    <w:tmpl w:val="BF3CF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773BB3"/>
    <w:multiLevelType w:val="hybridMultilevel"/>
    <w:tmpl w:val="AE5C6ACA"/>
    <w:lvl w:ilvl="0" w:tplc="4976A8B0">
      <w:start w:val="1"/>
      <w:numFmt w:val="decimal"/>
      <w:lvlText w:val="%1.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22F0018F"/>
    <w:multiLevelType w:val="multilevel"/>
    <w:tmpl w:val="D37E0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C576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906FD3"/>
    <w:multiLevelType w:val="hybridMultilevel"/>
    <w:tmpl w:val="7806EA6A"/>
    <w:lvl w:ilvl="0" w:tplc="04150017">
      <w:start w:val="1"/>
      <w:numFmt w:val="lowerLetter"/>
      <w:lvlText w:val="%1)"/>
      <w:lvlJc w:val="left"/>
      <w:pPr>
        <w:ind w:left="896" w:hanging="360"/>
      </w:pPr>
    </w:lvl>
    <w:lvl w:ilvl="1" w:tplc="04150019">
      <w:start w:val="1"/>
      <w:numFmt w:val="lowerLetter"/>
      <w:lvlText w:val="%2."/>
      <w:lvlJc w:val="left"/>
      <w:pPr>
        <w:ind w:left="1616" w:hanging="360"/>
      </w:pPr>
    </w:lvl>
    <w:lvl w:ilvl="2" w:tplc="0415001B">
      <w:start w:val="1"/>
      <w:numFmt w:val="lowerRoman"/>
      <w:lvlText w:val="%3."/>
      <w:lvlJc w:val="right"/>
      <w:pPr>
        <w:ind w:left="2336" w:hanging="180"/>
      </w:pPr>
    </w:lvl>
    <w:lvl w:ilvl="3" w:tplc="0415000F">
      <w:start w:val="1"/>
      <w:numFmt w:val="decimal"/>
      <w:lvlText w:val="%4."/>
      <w:lvlJc w:val="left"/>
      <w:pPr>
        <w:ind w:left="3056" w:hanging="360"/>
      </w:pPr>
    </w:lvl>
    <w:lvl w:ilvl="4" w:tplc="04150019">
      <w:start w:val="1"/>
      <w:numFmt w:val="lowerLetter"/>
      <w:lvlText w:val="%5."/>
      <w:lvlJc w:val="left"/>
      <w:pPr>
        <w:ind w:left="3776" w:hanging="360"/>
      </w:pPr>
    </w:lvl>
    <w:lvl w:ilvl="5" w:tplc="0415001B">
      <w:start w:val="1"/>
      <w:numFmt w:val="lowerRoman"/>
      <w:lvlText w:val="%6."/>
      <w:lvlJc w:val="right"/>
      <w:pPr>
        <w:ind w:left="4496" w:hanging="180"/>
      </w:pPr>
    </w:lvl>
    <w:lvl w:ilvl="6" w:tplc="0415000F">
      <w:start w:val="1"/>
      <w:numFmt w:val="decimal"/>
      <w:lvlText w:val="%7."/>
      <w:lvlJc w:val="left"/>
      <w:pPr>
        <w:ind w:left="5216" w:hanging="360"/>
      </w:pPr>
    </w:lvl>
    <w:lvl w:ilvl="7" w:tplc="04150019">
      <w:start w:val="1"/>
      <w:numFmt w:val="lowerLetter"/>
      <w:lvlText w:val="%8."/>
      <w:lvlJc w:val="left"/>
      <w:pPr>
        <w:ind w:left="5936" w:hanging="360"/>
      </w:pPr>
    </w:lvl>
    <w:lvl w:ilvl="8" w:tplc="0415001B">
      <w:start w:val="1"/>
      <w:numFmt w:val="lowerRoman"/>
      <w:lvlText w:val="%9."/>
      <w:lvlJc w:val="right"/>
      <w:pPr>
        <w:ind w:left="6656" w:hanging="180"/>
      </w:pPr>
    </w:lvl>
  </w:abstractNum>
  <w:abstractNum w:abstractNumId="13" w15:restartNumberingAfterBreak="0">
    <w:nsid w:val="27D43177"/>
    <w:multiLevelType w:val="hybridMultilevel"/>
    <w:tmpl w:val="D742B1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F70AB"/>
    <w:multiLevelType w:val="hybridMultilevel"/>
    <w:tmpl w:val="93DA8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336C1"/>
    <w:multiLevelType w:val="hybridMultilevel"/>
    <w:tmpl w:val="128ABB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C086B3C"/>
    <w:multiLevelType w:val="hybridMultilevel"/>
    <w:tmpl w:val="328200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3C7134"/>
    <w:multiLevelType w:val="hybridMultilevel"/>
    <w:tmpl w:val="34889E94"/>
    <w:lvl w:ilvl="0" w:tplc="0B6EE28A">
      <w:start w:val="1"/>
      <w:numFmt w:val="decimal"/>
      <w:lvlText w:val="%1)"/>
      <w:lvlJc w:val="left"/>
      <w:pPr>
        <w:ind w:left="1420" w:hanging="360"/>
      </w:pPr>
    </w:lvl>
    <w:lvl w:ilvl="1" w:tplc="507AF0F2">
      <w:start w:val="1"/>
      <w:numFmt w:val="decimal"/>
      <w:lvlText w:val="%2)"/>
      <w:lvlJc w:val="left"/>
      <w:pPr>
        <w:ind w:left="1420" w:hanging="360"/>
      </w:pPr>
    </w:lvl>
    <w:lvl w:ilvl="2" w:tplc="2DDE29A8">
      <w:start w:val="1"/>
      <w:numFmt w:val="decimal"/>
      <w:lvlText w:val="%3)"/>
      <w:lvlJc w:val="left"/>
      <w:pPr>
        <w:ind w:left="1420" w:hanging="360"/>
      </w:pPr>
    </w:lvl>
    <w:lvl w:ilvl="3" w:tplc="7C869B0A">
      <w:start w:val="1"/>
      <w:numFmt w:val="decimal"/>
      <w:lvlText w:val="%4)"/>
      <w:lvlJc w:val="left"/>
      <w:pPr>
        <w:ind w:left="1420" w:hanging="360"/>
      </w:pPr>
    </w:lvl>
    <w:lvl w:ilvl="4" w:tplc="38BAA13C">
      <w:start w:val="1"/>
      <w:numFmt w:val="decimal"/>
      <w:lvlText w:val="%5)"/>
      <w:lvlJc w:val="left"/>
      <w:pPr>
        <w:ind w:left="1420" w:hanging="360"/>
      </w:pPr>
    </w:lvl>
    <w:lvl w:ilvl="5" w:tplc="F07EC3A0">
      <w:start w:val="1"/>
      <w:numFmt w:val="decimal"/>
      <w:lvlText w:val="%6)"/>
      <w:lvlJc w:val="left"/>
      <w:pPr>
        <w:ind w:left="1420" w:hanging="360"/>
      </w:pPr>
    </w:lvl>
    <w:lvl w:ilvl="6" w:tplc="48987BC4">
      <w:start w:val="1"/>
      <w:numFmt w:val="decimal"/>
      <w:lvlText w:val="%7)"/>
      <w:lvlJc w:val="left"/>
      <w:pPr>
        <w:ind w:left="1420" w:hanging="360"/>
      </w:pPr>
    </w:lvl>
    <w:lvl w:ilvl="7" w:tplc="6BD896DE">
      <w:start w:val="1"/>
      <w:numFmt w:val="decimal"/>
      <w:lvlText w:val="%8)"/>
      <w:lvlJc w:val="left"/>
      <w:pPr>
        <w:ind w:left="1420" w:hanging="360"/>
      </w:pPr>
    </w:lvl>
    <w:lvl w:ilvl="8" w:tplc="70280B5E">
      <w:start w:val="1"/>
      <w:numFmt w:val="decimal"/>
      <w:lvlText w:val="%9)"/>
      <w:lvlJc w:val="left"/>
      <w:pPr>
        <w:ind w:left="1420" w:hanging="360"/>
      </w:pPr>
    </w:lvl>
  </w:abstractNum>
  <w:abstractNum w:abstractNumId="19" w15:restartNumberingAfterBreak="0">
    <w:nsid w:val="33B5736F"/>
    <w:multiLevelType w:val="hybridMultilevel"/>
    <w:tmpl w:val="8F16B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DF524E"/>
    <w:multiLevelType w:val="hybridMultilevel"/>
    <w:tmpl w:val="10305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F6C358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C72AC"/>
    <w:multiLevelType w:val="multilevel"/>
    <w:tmpl w:val="FB4AD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A05847"/>
    <w:multiLevelType w:val="hybridMultilevel"/>
    <w:tmpl w:val="B386C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CD1B0B"/>
    <w:multiLevelType w:val="hybridMultilevel"/>
    <w:tmpl w:val="C6F40EFA"/>
    <w:lvl w:ilvl="0" w:tplc="494E84CC">
      <w:start w:val="1"/>
      <w:numFmt w:val="decimal"/>
      <w:lvlText w:val="%1."/>
      <w:lvlJc w:val="left"/>
      <w:pPr>
        <w:ind w:left="1220" w:hanging="360"/>
      </w:pPr>
    </w:lvl>
    <w:lvl w:ilvl="1" w:tplc="D5B8B57E">
      <w:start w:val="1"/>
      <w:numFmt w:val="lowerLetter"/>
      <w:lvlText w:val="%2)"/>
      <w:lvlJc w:val="left"/>
      <w:pPr>
        <w:ind w:left="1940" w:hanging="360"/>
      </w:pPr>
    </w:lvl>
    <w:lvl w:ilvl="2" w:tplc="87DEDA74">
      <w:start w:val="1"/>
      <w:numFmt w:val="decimal"/>
      <w:lvlText w:val="%3."/>
      <w:lvlJc w:val="left"/>
      <w:pPr>
        <w:ind w:left="1220" w:hanging="360"/>
      </w:pPr>
    </w:lvl>
    <w:lvl w:ilvl="3" w:tplc="2FC29244">
      <w:start w:val="1"/>
      <w:numFmt w:val="decimal"/>
      <w:lvlText w:val="%4."/>
      <w:lvlJc w:val="left"/>
      <w:pPr>
        <w:ind w:left="1220" w:hanging="360"/>
      </w:pPr>
    </w:lvl>
    <w:lvl w:ilvl="4" w:tplc="E7B0DEBA">
      <w:start w:val="1"/>
      <w:numFmt w:val="decimal"/>
      <w:lvlText w:val="%5."/>
      <w:lvlJc w:val="left"/>
      <w:pPr>
        <w:ind w:left="1220" w:hanging="360"/>
      </w:pPr>
    </w:lvl>
    <w:lvl w:ilvl="5" w:tplc="0172EE24">
      <w:start w:val="1"/>
      <w:numFmt w:val="decimal"/>
      <w:lvlText w:val="%6."/>
      <w:lvlJc w:val="left"/>
      <w:pPr>
        <w:ind w:left="1220" w:hanging="360"/>
      </w:pPr>
    </w:lvl>
    <w:lvl w:ilvl="6" w:tplc="9244A1CC">
      <w:start w:val="1"/>
      <w:numFmt w:val="decimal"/>
      <w:lvlText w:val="%7."/>
      <w:lvlJc w:val="left"/>
      <w:pPr>
        <w:ind w:left="1220" w:hanging="360"/>
      </w:pPr>
    </w:lvl>
    <w:lvl w:ilvl="7" w:tplc="BCE42FA6">
      <w:start w:val="1"/>
      <w:numFmt w:val="decimal"/>
      <w:lvlText w:val="%8."/>
      <w:lvlJc w:val="left"/>
      <w:pPr>
        <w:ind w:left="1220" w:hanging="360"/>
      </w:pPr>
    </w:lvl>
    <w:lvl w:ilvl="8" w:tplc="3E8039FA">
      <w:start w:val="1"/>
      <w:numFmt w:val="decimal"/>
      <w:lvlText w:val="%9."/>
      <w:lvlJc w:val="left"/>
      <w:pPr>
        <w:ind w:left="1220" w:hanging="360"/>
      </w:pPr>
    </w:lvl>
  </w:abstractNum>
  <w:abstractNum w:abstractNumId="24" w15:restartNumberingAfterBreak="0">
    <w:nsid w:val="3AD543E2"/>
    <w:multiLevelType w:val="hybridMultilevel"/>
    <w:tmpl w:val="D0E6B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C62F1E"/>
    <w:multiLevelType w:val="hybridMultilevel"/>
    <w:tmpl w:val="7ABAA2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F51321"/>
    <w:multiLevelType w:val="multilevel"/>
    <w:tmpl w:val="945C0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BD4FF0"/>
    <w:multiLevelType w:val="hybridMultilevel"/>
    <w:tmpl w:val="BE6A5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3B12C8"/>
    <w:multiLevelType w:val="hybridMultilevel"/>
    <w:tmpl w:val="C96A9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A83465"/>
    <w:multiLevelType w:val="hybridMultilevel"/>
    <w:tmpl w:val="0BEEE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FC6C56"/>
    <w:multiLevelType w:val="hybridMultilevel"/>
    <w:tmpl w:val="7EC4B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354E2"/>
    <w:multiLevelType w:val="hybridMultilevel"/>
    <w:tmpl w:val="4AE00BB4"/>
    <w:lvl w:ilvl="0" w:tplc="04150001">
      <w:start w:val="1"/>
      <w:numFmt w:val="bullet"/>
      <w:lvlText w:val=""/>
      <w:lvlJc w:val="left"/>
      <w:pPr>
        <w:ind w:left="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33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E1C61"/>
    <w:multiLevelType w:val="hybridMultilevel"/>
    <w:tmpl w:val="E758DA32"/>
    <w:lvl w:ilvl="0" w:tplc="69A430DC">
      <w:start w:val="1"/>
      <w:numFmt w:val="upperLetter"/>
      <w:lvlText w:val="%1."/>
      <w:lvlJc w:val="left"/>
      <w:pPr>
        <w:ind w:left="1440" w:hanging="360"/>
      </w:pPr>
    </w:lvl>
    <w:lvl w:ilvl="1" w:tplc="DA663EF2">
      <w:start w:val="1"/>
      <w:numFmt w:val="upperLetter"/>
      <w:lvlText w:val="%2."/>
      <w:lvlJc w:val="left"/>
      <w:pPr>
        <w:ind w:left="1440" w:hanging="360"/>
      </w:pPr>
    </w:lvl>
    <w:lvl w:ilvl="2" w:tplc="510E0526">
      <w:start w:val="1"/>
      <w:numFmt w:val="upperLetter"/>
      <w:lvlText w:val="%3."/>
      <w:lvlJc w:val="left"/>
      <w:pPr>
        <w:ind w:left="1440" w:hanging="360"/>
      </w:pPr>
    </w:lvl>
    <w:lvl w:ilvl="3" w:tplc="037CF48C">
      <w:start w:val="1"/>
      <w:numFmt w:val="upperLetter"/>
      <w:lvlText w:val="%4."/>
      <w:lvlJc w:val="left"/>
      <w:pPr>
        <w:ind w:left="1440" w:hanging="360"/>
      </w:pPr>
    </w:lvl>
    <w:lvl w:ilvl="4" w:tplc="3C586E24">
      <w:start w:val="1"/>
      <w:numFmt w:val="upperLetter"/>
      <w:lvlText w:val="%5."/>
      <w:lvlJc w:val="left"/>
      <w:pPr>
        <w:ind w:left="1440" w:hanging="360"/>
      </w:pPr>
    </w:lvl>
    <w:lvl w:ilvl="5" w:tplc="D340E378">
      <w:start w:val="1"/>
      <w:numFmt w:val="upperLetter"/>
      <w:lvlText w:val="%6."/>
      <w:lvlJc w:val="left"/>
      <w:pPr>
        <w:ind w:left="1440" w:hanging="360"/>
      </w:pPr>
    </w:lvl>
    <w:lvl w:ilvl="6" w:tplc="1B723D0C">
      <w:start w:val="1"/>
      <w:numFmt w:val="upperLetter"/>
      <w:lvlText w:val="%7."/>
      <w:lvlJc w:val="left"/>
      <w:pPr>
        <w:ind w:left="1440" w:hanging="360"/>
      </w:pPr>
    </w:lvl>
    <w:lvl w:ilvl="7" w:tplc="41D88E64">
      <w:start w:val="1"/>
      <w:numFmt w:val="upperLetter"/>
      <w:lvlText w:val="%8."/>
      <w:lvlJc w:val="left"/>
      <w:pPr>
        <w:ind w:left="1440" w:hanging="360"/>
      </w:pPr>
    </w:lvl>
    <w:lvl w:ilvl="8" w:tplc="226E4880">
      <w:start w:val="1"/>
      <w:numFmt w:val="upperLetter"/>
      <w:lvlText w:val="%9."/>
      <w:lvlJc w:val="left"/>
      <w:pPr>
        <w:ind w:left="1440" w:hanging="360"/>
      </w:pPr>
    </w:lvl>
  </w:abstractNum>
  <w:abstractNum w:abstractNumId="35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B97B13"/>
    <w:multiLevelType w:val="hybridMultilevel"/>
    <w:tmpl w:val="D238326C"/>
    <w:lvl w:ilvl="0" w:tplc="FFFFFFFF">
      <w:start w:val="1"/>
      <w:numFmt w:val="lowerRoman"/>
      <w:lvlText w:val="%1."/>
      <w:lvlJc w:val="right"/>
      <w:pPr>
        <w:ind w:left="900" w:hanging="180"/>
      </w:pPr>
    </w:lvl>
    <w:lvl w:ilvl="1" w:tplc="FFFFFFFF">
      <w:start w:val="1"/>
      <w:numFmt w:val="lowerLetter"/>
      <w:lvlText w:val="%2."/>
      <w:lvlJc w:val="left"/>
      <w:pPr>
        <w:ind w:left="180" w:hanging="360"/>
      </w:pPr>
    </w:lvl>
    <w:lvl w:ilvl="2" w:tplc="FFFFFFFF">
      <w:start w:val="1"/>
      <w:numFmt w:val="lowerRoman"/>
      <w:lvlText w:val="%3."/>
      <w:lvlJc w:val="right"/>
      <w:pPr>
        <w:ind w:left="900" w:hanging="180"/>
      </w:pPr>
    </w:lvl>
    <w:lvl w:ilvl="3" w:tplc="FFFFFFFF">
      <w:start w:val="1"/>
      <w:numFmt w:val="decimal"/>
      <w:lvlText w:val="%4."/>
      <w:lvlJc w:val="left"/>
      <w:pPr>
        <w:ind w:left="1620" w:hanging="360"/>
      </w:pPr>
    </w:lvl>
    <w:lvl w:ilvl="4" w:tplc="FFFFFFFF">
      <w:start w:val="1"/>
      <w:numFmt w:val="lowerLetter"/>
      <w:lvlText w:val="%5."/>
      <w:lvlJc w:val="left"/>
      <w:pPr>
        <w:ind w:left="2340" w:hanging="360"/>
      </w:pPr>
    </w:lvl>
    <w:lvl w:ilvl="5" w:tplc="FFFFFFFF">
      <w:start w:val="1"/>
      <w:numFmt w:val="lowerRoman"/>
      <w:lvlText w:val="%6."/>
      <w:lvlJc w:val="right"/>
      <w:pPr>
        <w:ind w:left="3060" w:hanging="180"/>
      </w:pPr>
    </w:lvl>
    <w:lvl w:ilvl="6" w:tplc="FFFFFFFF">
      <w:start w:val="1"/>
      <w:numFmt w:val="decimal"/>
      <w:lvlText w:val="%7."/>
      <w:lvlJc w:val="left"/>
      <w:pPr>
        <w:ind w:left="3780" w:hanging="360"/>
      </w:pPr>
    </w:lvl>
    <w:lvl w:ilvl="7" w:tplc="FFFFFFFF">
      <w:start w:val="1"/>
      <w:numFmt w:val="lowerLetter"/>
      <w:lvlText w:val="%8."/>
      <w:lvlJc w:val="left"/>
      <w:pPr>
        <w:ind w:left="4500" w:hanging="360"/>
      </w:pPr>
    </w:lvl>
    <w:lvl w:ilvl="8" w:tplc="FFFFFFFF">
      <w:start w:val="1"/>
      <w:numFmt w:val="lowerRoman"/>
      <w:lvlText w:val="%9."/>
      <w:lvlJc w:val="right"/>
      <w:pPr>
        <w:ind w:left="5220" w:hanging="180"/>
      </w:pPr>
    </w:lvl>
  </w:abstractNum>
  <w:num w:numId="1" w16cid:durableId="129251517">
    <w:abstractNumId w:val="35"/>
  </w:num>
  <w:num w:numId="2" w16cid:durableId="1840729298">
    <w:abstractNumId w:val="29"/>
  </w:num>
  <w:num w:numId="3" w16cid:durableId="1101608984">
    <w:abstractNumId w:val="14"/>
  </w:num>
  <w:num w:numId="4" w16cid:durableId="201601122">
    <w:abstractNumId w:val="33"/>
  </w:num>
  <w:num w:numId="5" w16cid:durableId="433356667">
    <w:abstractNumId w:val="32"/>
  </w:num>
  <w:num w:numId="6" w16cid:durableId="541332941">
    <w:abstractNumId w:val="1"/>
  </w:num>
  <w:num w:numId="7" w16cid:durableId="1203514434">
    <w:abstractNumId w:val="3"/>
  </w:num>
  <w:num w:numId="8" w16cid:durableId="243296471">
    <w:abstractNumId w:val="22"/>
  </w:num>
  <w:num w:numId="9" w16cid:durableId="1024790438">
    <w:abstractNumId w:val="30"/>
  </w:num>
  <w:num w:numId="10" w16cid:durableId="960528057">
    <w:abstractNumId w:val="28"/>
  </w:num>
  <w:num w:numId="11" w16cid:durableId="2018269554">
    <w:abstractNumId w:val="31"/>
  </w:num>
  <w:num w:numId="12" w16cid:durableId="1259407597">
    <w:abstractNumId w:val="13"/>
  </w:num>
  <w:num w:numId="13" w16cid:durableId="2048484039">
    <w:abstractNumId w:val="19"/>
  </w:num>
  <w:num w:numId="14" w16cid:durableId="1619333918">
    <w:abstractNumId w:val="9"/>
  </w:num>
  <w:num w:numId="15" w16cid:durableId="877860526">
    <w:abstractNumId w:val="6"/>
  </w:num>
  <w:num w:numId="16" w16cid:durableId="2043360094">
    <w:abstractNumId w:val="21"/>
  </w:num>
  <w:num w:numId="17" w16cid:durableId="413473795">
    <w:abstractNumId w:val="26"/>
  </w:num>
  <w:num w:numId="18" w16cid:durableId="14823834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5898690">
    <w:abstractNumId w:val="8"/>
  </w:num>
  <w:num w:numId="20" w16cid:durableId="52579727">
    <w:abstractNumId w:val="17"/>
  </w:num>
  <w:num w:numId="21" w16cid:durableId="9968831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50740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6775792">
    <w:abstractNumId w:val="16"/>
  </w:num>
  <w:num w:numId="24" w16cid:durableId="17127505">
    <w:abstractNumId w:val="7"/>
  </w:num>
  <w:num w:numId="25" w16cid:durableId="1994874017">
    <w:abstractNumId w:val="11"/>
  </w:num>
  <w:num w:numId="26" w16cid:durableId="1220827219">
    <w:abstractNumId w:val="24"/>
  </w:num>
  <w:num w:numId="27" w16cid:durableId="78449078">
    <w:abstractNumId w:val="25"/>
  </w:num>
  <w:num w:numId="28" w16cid:durableId="672344099">
    <w:abstractNumId w:val="4"/>
  </w:num>
  <w:num w:numId="29" w16cid:durableId="1223130929">
    <w:abstractNumId w:val="0"/>
  </w:num>
  <w:num w:numId="30" w16cid:durableId="1927306178">
    <w:abstractNumId w:val="34"/>
  </w:num>
  <w:num w:numId="31" w16cid:durableId="2000957991">
    <w:abstractNumId w:val="10"/>
    <w:lvlOverride w:ilvl="0">
      <w:lvl w:ilvl="0">
        <w:numFmt w:val="upperLetter"/>
        <w:lvlText w:val="%1."/>
        <w:lvlJc w:val="left"/>
      </w:lvl>
    </w:lvlOverride>
  </w:num>
  <w:num w:numId="32" w16cid:durableId="1649548407">
    <w:abstractNumId w:val="10"/>
    <w:lvlOverride w:ilvl="0">
      <w:lvl w:ilvl="0">
        <w:numFmt w:val="upperLetter"/>
        <w:lvlText w:val="%1."/>
        <w:lvlJc w:val="left"/>
      </w:lvl>
    </w:lvlOverride>
  </w:num>
  <w:num w:numId="33" w16cid:durableId="1374963015">
    <w:abstractNumId w:val="20"/>
  </w:num>
  <w:num w:numId="34" w16cid:durableId="19269558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52789667">
    <w:abstractNumId w:val="23"/>
  </w:num>
  <w:num w:numId="36" w16cid:durableId="875195102">
    <w:abstractNumId w:val="18"/>
  </w:num>
  <w:num w:numId="37" w16cid:durableId="496269914">
    <w:abstractNumId w:val="5"/>
  </w:num>
  <w:num w:numId="38" w16cid:durableId="1359426194">
    <w:abstractNumId w:val="12"/>
  </w:num>
  <w:num w:numId="39" w16cid:durableId="626475389">
    <w:abstractNumId w:val="2"/>
  </w:num>
  <w:num w:numId="40" w16cid:durableId="1978681890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EF"/>
    <w:rsid w:val="0000185C"/>
    <w:rsid w:val="0000229B"/>
    <w:rsid w:val="00003D74"/>
    <w:rsid w:val="00004CEE"/>
    <w:rsid w:val="000053C9"/>
    <w:rsid w:val="0000551B"/>
    <w:rsid w:val="00006975"/>
    <w:rsid w:val="00010AEB"/>
    <w:rsid w:val="000118ED"/>
    <w:rsid w:val="000128B1"/>
    <w:rsid w:val="00014124"/>
    <w:rsid w:val="0001414F"/>
    <w:rsid w:val="00014D24"/>
    <w:rsid w:val="00014D64"/>
    <w:rsid w:val="00014F57"/>
    <w:rsid w:val="00015169"/>
    <w:rsid w:val="0001615F"/>
    <w:rsid w:val="000171D2"/>
    <w:rsid w:val="000174DF"/>
    <w:rsid w:val="00023526"/>
    <w:rsid w:val="00025F78"/>
    <w:rsid w:val="00026E0A"/>
    <w:rsid w:val="00026F8A"/>
    <w:rsid w:val="0002768D"/>
    <w:rsid w:val="0003038A"/>
    <w:rsid w:val="000305DB"/>
    <w:rsid w:val="00030C74"/>
    <w:rsid w:val="0003245A"/>
    <w:rsid w:val="00034AD2"/>
    <w:rsid w:val="00035B5F"/>
    <w:rsid w:val="00036AF4"/>
    <w:rsid w:val="000377B4"/>
    <w:rsid w:val="000417ED"/>
    <w:rsid w:val="00041DD9"/>
    <w:rsid w:val="00042B00"/>
    <w:rsid w:val="00043727"/>
    <w:rsid w:val="0004501C"/>
    <w:rsid w:val="000457CE"/>
    <w:rsid w:val="00045CA9"/>
    <w:rsid w:val="000469A2"/>
    <w:rsid w:val="000471A3"/>
    <w:rsid w:val="00050F22"/>
    <w:rsid w:val="00051E77"/>
    <w:rsid w:val="000534B0"/>
    <w:rsid w:val="000542B7"/>
    <w:rsid w:val="00054729"/>
    <w:rsid w:val="00054D08"/>
    <w:rsid w:val="00054F38"/>
    <w:rsid w:val="00055775"/>
    <w:rsid w:val="00055A58"/>
    <w:rsid w:val="00057249"/>
    <w:rsid w:val="00060638"/>
    <w:rsid w:val="00060B03"/>
    <w:rsid w:val="00060FEB"/>
    <w:rsid w:val="00061E57"/>
    <w:rsid w:val="0006246A"/>
    <w:rsid w:val="0006401E"/>
    <w:rsid w:val="0006408E"/>
    <w:rsid w:val="0006585D"/>
    <w:rsid w:val="00065BA7"/>
    <w:rsid w:val="0006650E"/>
    <w:rsid w:val="000669DB"/>
    <w:rsid w:val="00066E68"/>
    <w:rsid w:val="00067078"/>
    <w:rsid w:val="00067098"/>
    <w:rsid w:val="00070368"/>
    <w:rsid w:val="0007356C"/>
    <w:rsid w:val="000742FA"/>
    <w:rsid w:val="00076511"/>
    <w:rsid w:val="00076572"/>
    <w:rsid w:val="0007660D"/>
    <w:rsid w:val="00076FE9"/>
    <w:rsid w:val="00077691"/>
    <w:rsid w:val="00081CDD"/>
    <w:rsid w:val="00081D70"/>
    <w:rsid w:val="00083364"/>
    <w:rsid w:val="000833A8"/>
    <w:rsid w:val="00083746"/>
    <w:rsid w:val="000846CE"/>
    <w:rsid w:val="00085040"/>
    <w:rsid w:val="0008567E"/>
    <w:rsid w:val="00086150"/>
    <w:rsid w:val="00086C29"/>
    <w:rsid w:val="00090FAF"/>
    <w:rsid w:val="0009218F"/>
    <w:rsid w:val="00092CF4"/>
    <w:rsid w:val="000937AE"/>
    <w:rsid w:val="00093B0C"/>
    <w:rsid w:val="00093B60"/>
    <w:rsid w:val="00094829"/>
    <w:rsid w:val="0009674A"/>
    <w:rsid w:val="00096ED0"/>
    <w:rsid w:val="000A1252"/>
    <w:rsid w:val="000A1D95"/>
    <w:rsid w:val="000A2591"/>
    <w:rsid w:val="000A4379"/>
    <w:rsid w:val="000A73B7"/>
    <w:rsid w:val="000A7705"/>
    <w:rsid w:val="000B1A53"/>
    <w:rsid w:val="000B1DDF"/>
    <w:rsid w:val="000B2322"/>
    <w:rsid w:val="000B3AA0"/>
    <w:rsid w:val="000B5E5F"/>
    <w:rsid w:val="000B70DB"/>
    <w:rsid w:val="000C0B9F"/>
    <w:rsid w:val="000C499F"/>
    <w:rsid w:val="000D1E49"/>
    <w:rsid w:val="000D2657"/>
    <w:rsid w:val="000D32E6"/>
    <w:rsid w:val="000D3A24"/>
    <w:rsid w:val="000D44D9"/>
    <w:rsid w:val="000D6353"/>
    <w:rsid w:val="000D6E54"/>
    <w:rsid w:val="000E147C"/>
    <w:rsid w:val="000E2DE1"/>
    <w:rsid w:val="000E46DD"/>
    <w:rsid w:val="000E5284"/>
    <w:rsid w:val="000E5AC2"/>
    <w:rsid w:val="000E653F"/>
    <w:rsid w:val="000E7988"/>
    <w:rsid w:val="000F0C02"/>
    <w:rsid w:val="000F2D17"/>
    <w:rsid w:val="000F2FF7"/>
    <w:rsid w:val="000F5B36"/>
    <w:rsid w:val="000F5C4C"/>
    <w:rsid w:val="000F5E72"/>
    <w:rsid w:val="000F671E"/>
    <w:rsid w:val="000F7B07"/>
    <w:rsid w:val="001005F0"/>
    <w:rsid w:val="001018D8"/>
    <w:rsid w:val="00102AF0"/>
    <w:rsid w:val="0010310E"/>
    <w:rsid w:val="001031B3"/>
    <w:rsid w:val="001036ED"/>
    <w:rsid w:val="00104039"/>
    <w:rsid w:val="00105867"/>
    <w:rsid w:val="00105D6B"/>
    <w:rsid w:val="00106B7F"/>
    <w:rsid w:val="00107688"/>
    <w:rsid w:val="001079F2"/>
    <w:rsid w:val="00107CC3"/>
    <w:rsid w:val="00110913"/>
    <w:rsid w:val="00112EEB"/>
    <w:rsid w:val="0011396C"/>
    <w:rsid w:val="001144C0"/>
    <w:rsid w:val="001145E7"/>
    <w:rsid w:val="00114A04"/>
    <w:rsid w:val="0011551D"/>
    <w:rsid w:val="00116885"/>
    <w:rsid w:val="00117EF8"/>
    <w:rsid w:val="001201AE"/>
    <w:rsid w:val="00121B09"/>
    <w:rsid w:val="00122E08"/>
    <w:rsid w:val="00127A14"/>
    <w:rsid w:val="00127D5B"/>
    <w:rsid w:val="00127F4D"/>
    <w:rsid w:val="0013189E"/>
    <w:rsid w:val="00132908"/>
    <w:rsid w:val="00132F03"/>
    <w:rsid w:val="0013303A"/>
    <w:rsid w:val="001338BB"/>
    <w:rsid w:val="00136572"/>
    <w:rsid w:val="00137A49"/>
    <w:rsid w:val="001439AB"/>
    <w:rsid w:val="001439C9"/>
    <w:rsid w:val="00143CD3"/>
    <w:rsid w:val="001455B7"/>
    <w:rsid w:val="00151751"/>
    <w:rsid w:val="00151D15"/>
    <w:rsid w:val="00153F06"/>
    <w:rsid w:val="001541C9"/>
    <w:rsid w:val="00155A53"/>
    <w:rsid w:val="00156971"/>
    <w:rsid w:val="00160755"/>
    <w:rsid w:val="00160E9B"/>
    <w:rsid w:val="0016230F"/>
    <w:rsid w:val="00163B5D"/>
    <w:rsid w:val="00165DFC"/>
    <w:rsid w:val="00166E9A"/>
    <w:rsid w:val="00167924"/>
    <w:rsid w:val="001706A0"/>
    <w:rsid w:val="00170C2F"/>
    <w:rsid w:val="00171298"/>
    <w:rsid w:val="0017135D"/>
    <w:rsid w:val="00172972"/>
    <w:rsid w:val="00175C42"/>
    <w:rsid w:val="0017760D"/>
    <w:rsid w:val="00177B90"/>
    <w:rsid w:val="00181208"/>
    <w:rsid w:val="00184022"/>
    <w:rsid w:val="001901D8"/>
    <w:rsid w:val="00191A51"/>
    <w:rsid w:val="001920FD"/>
    <w:rsid w:val="001935C2"/>
    <w:rsid w:val="00193C44"/>
    <w:rsid w:val="00193DAB"/>
    <w:rsid w:val="00194AE3"/>
    <w:rsid w:val="00194F6C"/>
    <w:rsid w:val="001963E3"/>
    <w:rsid w:val="00196DBD"/>
    <w:rsid w:val="00197390"/>
    <w:rsid w:val="001A0979"/>
    <w:rsid w:val="001A191A"/>
    <w:rsid w:val="001A1B62"/>
    <w:rsid w:val="001A2B66"/>
    <w:rsid w:val="001A2E2F"/>
    <w:rsid w:val="001A3555"/>
    <w:rsid w:val="001A3BEC"/>
    <w:rsid w:val="001A4C01"/>
    <w:rsid w:val="001A4FFC"/>
    <w:rsid w:val="001A52BA"/>
    <w:rsid w:val="001A76D3"/>
    <w:rsid w:val="001A774B"/>
    <w:rsid w:val="001B00F3"/>
    <w:rsid w:val="001B0ABF"/>
    <w:rsid w:val="001B105D"/>
    <w:rsid w:val="001B2125"/>
    <w:rsid w:val="001B46FC"/>
    <w:rsid w:val="001B4928"/>
    <w:rsid w:val="001B52AF"/>
    <w:rsid w:val="001B5D27"/>
    <w:rsid w:val="001B7522"/>
    <w:rsid w:val="001C00A3"/>
    <w:rsid w:val="001C0330"/>
    <w:rsid w:val="001C0DC4"/>
    <w:rsid w:val="001C25F7"/>
    <w:rsid w:val="001C363F"/>
    <w:rsid w:val="001C49E3"/>
    <w:rsid w:val="001C4D04"/>
    <w:rsid w:val="001C745C"/>
    <w:rsid w:val="001D154B"/>
    <w:rsid w:val="001D1BCC"/>
    <w:rsid w:val="001D5F5E"/>
    <w:rsid w:val="001D632B"/>
    <w:rsid w:val="001D682A"/>
    <w:rsid w:val="001D7B8E"/>
    <w:rsid w:val="001E2645"/>
    <w:rsid w:val="001E34B4"/>
    <w:rsid w:val="001E3FB5"/>
    <w:rsid w:val="001E4450"/>
    <w:rsid w:val="001E5425"/>
    <w:rsid w:val="001E5C8A"/>
    <w:rsid w:val="001E5D38"/>
    <w:rsid w:val="001E5DE0"/>
    <w:rsid w:val="001E71AC"/>
    <w:rsid w:val="001E7751"/>
    <w:rsid w:val="001E7AD4"/>
    <w:rsid w:val="001F196C"/>
    <w:rsid w:val="001F2C85"/>
    <w:rsid w:val="001F2D9B"/>
    <w:rsid w:val="001F315E"/>
    <w:rsid w:val="001F3912"/>
    <w:rsid w:val="001F3D4A"/>
    <w:rsid w:val="001F3E59"/>
    <w:rsid w:val="001F4452"/>
    <w:rsid w:val="001F459E"/>
    <w:rsid w:val="001F4F3A"/>
    <w:rsid w:val="001F5CC7"/>
    <w:rsid w:val="001F708B"/>
    <w:rsid w:val="002001A3"/>
    <w:rsid w:val="00201772"/>
    <w:rsid w:val="00202581"/>
    <w:rsid w:val="00203C8C"/>
    <w:rsid w:val="00205A38"/>
    <w:rsid w:val="002069C7"/>
    <w:rsid w:val="00206FD9"/>
    <w:rsid w:val="0020731A"/>
    <w:rsid w:val="00207E43"/>
    <w:rsid w:val="00211E87"/>
    <w:rsid w:val="0022002A"/>
    <w:rsid w:val="00224A4D"/>
    <w:rsid w:val="0022507E"/>
    <w:rsid w:val="00226417"/>
    <w:rsid w:val="00227E26"/>
    <w:rsid w:val="00233B0A"/>
    <w:rsid w:val="00234FE2"/>
    <w:rsid w:val="00235BB8"/>
    <w:rsid w:val="00235EA7"/>
    <w:rsid w:val="00235EC5"/>
    <w:rsid w:val="00236513"/>
    <w:rsid w:val="00237C2B"/>
    <w:rsid w:val="00237DEE"/>
    <w:rsid w:val="002425A1"/>
    <w:rsid w:val="00242D85"/>
    <w:rsid w:val="00243A99"/>
    <w:rsid w:val="002450BE"/>
    <w:rsid w:val="00247095"/>
    <w:rsid w:val="002479C0"/>
    <w:rsid w:val="00250962"/>
    <w:rsid w:val="00251FA0"/>
    <w:rsid w:val="002520E2"/>
    <w:rsid w:val="00253121"/>
    <w:rsid w:val="002539AC"/>
    <w:rsid w:val="00254F40"/>
    <w:rsid w:val="00255599"/>
    <w:rsid w:val="002577B9"/>
    <w:rsid w:val="00257C7B"/>
    <w:rsid w:val="0026033F"/>
    <w:rsid w:val="00260421"/>
    <w:rsid w:val="002624CB"/>
    <w:rsid w:val="0026448D"/>
    <w:rsid w:val="002666C7"/>
    <w:rsid w:val="002704CC"/>
    <w:rsid w:val="00271FA7"/>
    <w:rsid w:val="0027205C"/>
    <w:rsid w:val="00275D67"/>
    <w:rsid w:val="00283192"/>
    <w:rsid w:val="00284027"/>
    <w:rsid w:val="002842F6"/>
    <w:rsid w:val="00285770"/>
    <w:rsid w:val="00286957"/>
    <w:rsid w:val="00286D1E"/>
    <w:rsid w:val="00286D42"/>
    <w:rsid w:val="00287516"/>
    <w:rsid w:val="00287FEF"/>
    <w:rsid w:val="002918B7"/>
    <w:rsid w:val="00291CB0"/>
    <w:rsid w:val="002944A7"/>
    <w:rsid w:val="0029484B"/>
    <w:rsid w:val="002952F5"/>
    <w:rsid w:val="002958A7"/>
    <w:rsid w:val="00296C0A"/>
    <w:rsid w:val="002973F9"/>
    <w:rsid w:val="002A0182"/>
    <w:rsid w:val="002A0AC0"/>
    <w:rsid w:val="002A4956"/>
    <w:rsid w:val="002A5309"/>
    <w:rsid w:val="002A56CD"/>
    <w:rsid w:val="002A59A6"/>
    <w:rsid w:val="002A648C"/>
    <w:rsid w:val="002B0B75"/>
    <w:rsid w:val="002B29D1"/>
    <w:rsid w:val="002B2FEC"/>
    <w:rsid w:val="002B34EC"/>
    <w:rsid w:val="002B3561"/>
    <w:rsid w:val="002B3F50"/>
    <w:rsid w:val="002B4052"/>
    <w:rsid w:val="002B53EB"/>
    <w:rsid w:val="002B57A6"/>
    <w:rsid w:val="002B5923"/>
    <w:rsid w:val="002B5EC9"/>
    <w:rsid w:val="002B79CD"/>
    <w:rsid w:val="002C245C"/>
    <w:rsid w:val="002C2EE7"/>
    <w:rsid w:val="002C35DD"/>
    <w:rsid w:val="002C6963"/>
    <w:rsid w:val="002C71B7"/>
    <w:rsid w:val="002D0013"/>
    <w:rsid w:val="002D2898"/>
    <w:rsid w:val="002D28B8"/>
    <w:rsid w:val="002D2C0B"/>
    <w:rsid w:val="002D5C84"/>
    <w:rsid w:val="002D5CAF"/>
    <w:rsid w:val="002D7C37"/>
    <w:rsid w:val="002D7EE0"/>
    <w:rsid w:val="002D7FE0"/>
    <w:rsid w:val="002E139B"/>
    <w:rsid w:val="002E2793"/>
    <w:rsid w:val="002E28A6"/>
    <w:rsid w:val="002E2FA4"/>
    <w:rsid w:val="002E2FF5"/>
    <w:rsid w:val="002E4FEB"/>
    <w:rsid w:val="002E5AF3"/>
    <w:rsid w:val="002E6FC3"/>
    <w:rsid w:val="002E751B"/>
    <w:rsid w:val="002F02CC"/>
    <w:rsid w:val="002F417D"/>
    <w:rsid w:val="002F487B"/>
    <w:rsid w:val="002F4DD3"/>
    <w:rsid w:val="00300004"/>
    <w:rsid w:val="00300118"/>
    <w:rsid w:val="00300C2E"/>
    <w:rsid w:val="00300D26"/>
    <w:rsid w:val="00300DDA"/>
    <w:rsid w:val="003026AD"/>
    <w:rsid w:val="0030349E"/>
    <w:rsid w:val="00304119"/>
    <w:rsid w:val="003048F5"/>
    <w:rsid w:val="00307697"/>
    <w:rsid w:val="003105AF"/>
    <w:rsid w:val="00310FA5"/>
    <w:rsid w:val="00311033"/>
    <w:rsid w:val="00311D99"/>
    <w:rsid w:val="0031272C"/>
    <w:rsid w:val="00313381"/>
    <w:rsid w:val="00313854"/>
    <w:rsid w:val="0031390E"/>
    <w:rsid w:val="00314100"/>
    <w:rsid w:val="0031551B"/>
    <w:rsid w:val="003200A2"/>
    <w:rsid w:val="00321DFE"/>
    <w:rsid w:val="00325C20"/>
    <w:rsid w:val="003303E1"/>
    <w:rsid w:val="00331266"/>
    <w:rsid w:val="003342D9"/>
    <w:rsid w:val="0033646A"/>
    <w:rsid w:val="003402D0"/>
    <w:rsid w:val="00341B43"/>
    <w:rsid w:val="00343969"/>
    <w:rsid w:val="003451EF"/>
    <w:rsid w:val="003467DB"/>
    <w:rsid w:val="003502BA"/>
    <w:rsid w:val="00350B4C"/>
    <w:rsid w:val="00351C0D"/>
    <w:rsid w:val="00351FA4"/>
    <w:rsid w:val="0035321B"/>
    <w:rsid w:val="00353EC0"/>
    <w:rsid w:val="00355950"/>
    <w:rsid w:val="00356833"/>
    <w:rsid w:val="00356B96"/>
    <w:rsid w:val="00357242"/>
    <w:rsid w:val="003579E5"/>
    <w:rsid w:val="00360150"/>
    <w:rsid w:val="00362B77"/>
    <w:rsid w:val="003634FD"/>
    <w:rsid w:val="003636B8"/>
    <w:rsid w:val="00363FB2"/>
    <w:rsid w:val="003652F4"/>
    <w:rsid w:val="003659BF"/>
    <w:rsid w:val="00366063"/>
    <w:rsid w:val="00371481"/>
    <w:rsid w:val="0037448E"/>
    <w:rsid w:val="00375028"/>
    <w:rsid w:val="003759B4"/>
    <w:rsid w:val="003759EE"/>
    <w:rsid w:val="00376C5F"/>
    <w:rsid w:val="00377F38"/>
    <w:rsid w:val="00381A87"/>
    <w:rsid w:val="00383EF4"/>
    <w:rsid w:val="00384880"/>
    <w:rsid w:val="003852F7"/>
    <w:rsid w:val="00390E06"/>
    <w:rsid w:val="00391310"/>
    <w:rsid w:val="00392918"/>
    <w:rsid w:val="003939F7"/>
    <w:rsid w:val="00394237"/>
    <w:rsid w:val="003951E0"/>
    <w:rsid w:val="003954AA"/>
    <w:rsid w:val="00396E1C"/>
    <w:rsid w:val="0039752D"/>
    <w:rsid w:val="003A3B73"/>
    <w:rsid w:val="003A3C3E"/>
    <w:rsid w:val="003A5026"/>
    <w:rsid w:val="003A6529"/>
    <w:rsid w:val="003A7319"/>
    <w:rsid w:val="003A7576"/>
    <w:rsid w:val="003B0043"/>
    <w:rsid w:val="003B20B5"/>
    <w:rsid w:val="003B2FD6"/>
    <w:rsid w:val="003B3E2D"/>
    <w:rsid w:val="003B5C81"/>
    <w:rsid w:val="003B62AC"/>
    <w:rsid w:val="003B69BA"/>
    <w:rsid w:val="003C1830"/>
    <w:rsid w:val="003C2302"/>
    <w:rsid w:val="003C2630"/>
    <w:rsid w:val="003C3DCC"/>
    <w:rsid w:val="003C4DAA"/>
    <w:rsid w:val="003C7459"/>
    <w:rsid w:val="003D09CC"/>
    <w:rsid w:val="003D1EF4"/>
    <w:rsid w:val="003D2F19"/>
    <w:rsid w:val="003D32AE"/>
    <w:rsid w:val="003D33E3"/>
    <w:rsid w:val="003D3655"/>
    <w:rsid w:val="003D4021"/>
    <w:rsid w:val="003D51E3"/>
    <w:rsid w:val="003D6056"/>
    <w:rsid w:val="003D6069"/>
    <w:rsid w:val="003D7F96"/>
    <w:rsid w:val="003E0346"/>
    <w:rsid w:val="003E170A"/>
    <w:rsid w:val="003E2F69"/>
    <w:rsid w:val="003E3B4C"/>
    <w:rsid w:val="003E40D2"/>
    <w:rsid w:val="003E458B"/>
    <w:rsid w:val="003E6C23"/>
    <w:rsid w:val="003F03FE"/>
    <w:rsid w:val="003F05AF"/>
    <w:rsid w:val="003F1225"/>
    <w:rsid w:val="003F1E60"/>
    <w:rsid w:val="003F317E"/>
    <w:rsid w:val="003F41D9"/>
    <w:rsid w:val="003F6178"/>
    <w:rsid w:val="003F77E7"/>
    <w:rsid w:val="003F7B1D"/>
    <w:rsid w:val="00401632"/>
    <w:rsid w:val="0040221C"/>
    <w:rsid w:val="0040365D"/>
    <w:rsid w:val="00405568"/>
    <w:rsid w:val="00405D85"/>
    <w:rsid w:val="00405EDF"/>
    <w:rsid w:val="0040742D"/>
    <w:rsid w:val="00410209"/>
    <w:rsid w:val="00410BF3"/>
    <w:rsid w:val="004128A7"/>
    <w:rsid w:val="00412EB1"/>
    <w:rsid w:val="00413B07"/>
    <w:rsid w:val="0041415F"/>
    <w:rsid w:val="00415058"/>
    <w:rsid w:val="0041567D"/>
    <w:rsid w:val="00415A93"/>
    <w:rsid w:val="004166A2"/>
    <w:rsid w:val="00417065"/>
    <w:rsid w:val="004174E8"/>
    <w:rsid w:val="00422BA7"/>
    <w:rsid w:val="004234B7"/>
    <w:rsid w:val="00423E88"/>
    <w:rsid w:val="004249BC"/>
    <w:rsid w:val="00424D98"/>
    <w:rsid w:val="004258FF"/>
    <w:rsid w:val="0042590A"/>
    <w:rsid w:val="004260AF"/>
    <w:rsid w:val="00431093"/>
    <w:rsid w:val="00431197"/>
    <w:rsid w:val="00431905"/>
    <w:rsid w:val="004320E4"/>
    <w:rsid w:val="004327B5"/>
    <w:rsid w:val="00433411"/>
    <w:rsid w:val="0043382A"/>
    <w:rsid w:val="00434639"/>
    <w:rsid w:val="004361CC"/>
    <w:rsid w:val="00440D0B"/>
    <w:rsid w:val="004415DC"/>
    <w:rsid w:val="0044206D"/>
    <w:rsid w:val="00442968"/>
    <w:rsid w:val="00443AB6"/>
    <w:rsid w:val="0044535E"/>
    <w:rsid w:val="00446440"/>
    <w:rsid w:val="004477CA"/>
    <w:rsid w:val="0045143C"/>
    <w:rsid w:val="00454933"/>
    <w:rsid w:val="00454996"/>
    <w:rsid w:val="00455D76"/>
    <w:rsid w:val="004576C2"/>
    <w:rsid w:val="004602DE"/>
    <w:rsid w:val="00461780"/>
    <w:rsid w:val="00461A6C"/>
    <w:rsid w:val="00464BC0"/>
    <w:rsid w:val="00466F79"/>
    <w:rsid w:val="004704F4"/>
    <w:rsid w:val="004727D2"/>
    <w:rsid w:val="00472F61"/>
    <w:rsid w:val="004731B2"/>
    <w:rsid w:val="00473B57"/>
    <w:rsid w:val="00474269"/>
    <w:rsid w:val="00476438"/>
    <w:rsid w:val="004812AC"/>
    <w:rsid w:val="00483458"/>
    <w:rsid w:val="00483C23"/>
    <w:rsid w:val="004841C7"/>
    <w:rsid w:val="00484ADA"/>
    <w:rsid w:val="00484FA6"/>
    <w:rsid w:val="00485413"/>
    <w:rsid w:val="00485607"/>
    <w:rsid w:val="0048633A"/>
    <w:rsid w:val="00490248"/>
    <w:rsid w:val="00490AC8"/>
    <w:rsid w:val="004918F5"/>
    <w:rsid w:val="00491EED"/>
    <w:rsid w:val="00493497"/>
    <w:rsid w:val="00493805"/>
    <w:rsid w:val="0049542B"/>
    <w:rsid w:val="00495716"/>
    <w:rsid w:val="00496929"/>
    <w:rsid w:val="00496B3B"/>
    <w:rsid w:val="004A0AF6"/>
    <w:rsid w:val="004A1E5E"/>
    <w:rsid w:val="004A22A7"/>
    <w:rsid w:val="004A2534"/>
    <w:rsid w:val="004A2882"/>
    <w:rsid w:val="004A3167"/>
    <w:rsid w:val="004A335B"/>
    <w:rsid w:val="004A3916"/>
    <w:rsid w:val="004A48C7"/>
    <w:rsid w:val="004A4CC5"/>
    <w:rsid w:val="004A4E3E"/>
    <w:rsid w:val="004A5A0E"/>
    <w:rsid w:val="004A655B"/>
    <w:rsid w:val="004A780A"/>
    <w:rsid w:val="004B16B6"/>
    <w:rsid w:val="004B2896"/>
    <w:rsid w:val="004B2C1F"/>
    <w:rsid w:val="004B4253"/>
    <w:rsid w:val="004B4945"/>
    <w:rsid w:val="004B5F7D"/>
    <w:rsid w:val="004B7A29"/>
    <w:rsid w:val="004C0B24"/>
    <w:rsid w:val="004C19AC"/>
    <w:rsid w:val="004C1ADA"/>
    <w:rsid w:val="004C1D59"/>
    <w:rsid w:val="004C29D1"/>
    <w:rsid w:val="004C46FA"/>
    <w:rsid w:val="004C4B8D"/>
    <w:rsid w:val="004C68D5"/>
    <w:rsid w:val="004C7829"/>
    <w:rsid w:val="004C7CA5"/>
    <w:rsid w:val="004D1145"/>
    <w:rsid w:val="004D1B64"/>
    <w:rsid w:val="004D36BA"/>
    <w:rsid w:val="004D3CB1"/>
    <w:rsid w:val="004D4438"/>
    <w:rsid w:val="004D62FC"/>
    <w:rsid w:val="004D7003"/>
    <w:rsid w:val="004E0919"/>
    <w:rsid w:val="004E19A7"/>
    <w:rsid w:val="004E1F09"/>
    <w:rsid w:val="004E3266"/>
    <w:rsid w:val="004E4296"/>
    <w:rsid w:val="004E4B39"/>
    <w:rsid w:val="004F0F18"/>
    <w:rsid w:val="004F137F"/>
    <w:rsid w:val="004F148A"/>
    <w:rsid w:val="004F20F4"/>
    <w:rsid w:val="004F27C5"/>
    <w:rsid w:val="004F2D10"/>
    <w:rsid w:val="004F3598"/>
    <w:rsid w:val="004F4868"/>
    <w:rsid w:val="004F6954"/>
    <w:rsid w:val="004F6B30"/>
    <w:rsid w:val="004F74FE"/>
    <w:rsid w:val="00501787"/>
    <w:rsid w:val="00502AC2"/>
    <w:rsid w:val="0050384A"/>
    <w:rsid w:val="00503E86"/>
    <w:rsid w:val="005067C7"/>
    <w:rsid w:val="0051041F"/>
    <w:rsid w:val="005111DA"/>
    <w:rsid w:val="00511B97"/>
    <w:rsid w:val="005120EA"/>
    <w:rsid w:val="005156BD"/>
    <w:rsid w:val="00517028"/>
    <w:rsid w:val="00520273"/>
    <w:rsid w:val="00520287"/>
    <w:rsid w:val="00521387"/>
    <w:rsid w:val="00522BE4"/>
    <w:rsid w:val="00522E6F"/>
    <w:rsid w:val="00524C7F"/>
    <w:rsid w:val="00524D10"/>
    <w:rsid w:val="00530031"/>
    <w:rsid w:val="005303D9"/>
    <w:rsid w:val="00530448"/>
    <w:rsid w:val="0053097B"/>
    <w:rsid w:val="00530F25"/>
    <w:rsid w:val="00530FC0"/>
    <w:rsid w:val="005316DD"/>
    <w:rsid w:val="005339C4"/>
    <w:rsid w:val="00534516"/>
    <w:rsid w:val="005345F2"/>
    <w:rsid w:val="00535AE5"/>
    <w:rsid w:val="005369A0"/>
    <w:rsid w:val="005400CD"/>
    <w:rsid w:val="00540A3B"/>
    <w:rsid w:val="00540AFD"/>
    <w:rsid w:val="005429F3"/>
    <w:rsid w:val="0054357C"/>
    <w:rsid w:val="005459E0"/>
    <w:rsid w:val="005467A0"/>
    <w:rsid w:val="00546D2D"/>
    <w:rsid w:val="00547511"/>
    <w:rsid w:val="00547BDF"/>
    <w:rsid w:val="005504E1"/>
    <w:rsid w:val="005505D0"/>
    <w:rsid w:val="00550AE8"/>
    <w:rsid w:val="00552050"/>
    <w:rsid w:val="005521D1"/>
    <w:rsid w:val="005532D1"/>
    <w:rsid w:val="00553AA6"/>
    <w:rsid w:val="0055402D"/>
    <w:rsid w:val="00555453"/>
    <w:rsid w:val="0055547B"/>
    <w:rsid w:val="00555FCF"/>
    <w:rsid w:val="00556533"/>
    <w:rsid w:val="00556AFD"/>
    <w:rsid w:val="0055769C"/>
    <w:rsid w:val="00557FF9"/>
    <w:rsid w:val="00560C48"/>
    <w:rsid w:val="00561ED4"/>
    <w:rsid w:val="00562663"/>
    <w:rsid w:val="0056305D"/>
    <w:rsid w:val="005631D0"/>
    <w:rsid w:val="0056748C"/>
    <w:rsid w:val="00567C60"/>
    <w:rsid w:val="0057069F"/>
    <w:rsid w:val="00570BD5"/>
    <w:rsid w:val="00570E98"/>
    <w:rsid w:val="0057123E"/>
    <w:rsid w:val="00572F7D"/>
    <w:rsid w:val="005737F6"/>
    <w:rsid w:val="00573E57"/>
    <w:rsid w:val="00573E90"/>
    <w:rsid w:val="00574402"/>
    <w:rsid w:val="0057531D"/>
    <w:rsid w:val="00576533"/>
    <w:rsid w:val="005776E0"/>
    <w:rsid w:val="00580B9E"/>
    <w:rsid w:val="00581BBF"/>
    <w:rsid w:val="00581EC2"/>
    <w:rsid w:val="00582B47"/>
    <w:rsid w:val="00582F71"/>
    <w:rsid w:val="005831FE"/>
    <w:rsid w:val="00584D3B"/>
    <w:rsid w:val="00587ACB"/>
    <w:rsid w:val="00590470"/>
    <w:rsid w:val="005921A9"/>
    <w:rsid w:val="00595215"/>
    <w:rsid w:val="005963FB"/>
    <w:rsid w:val="00596EA3"/>
    <w:rsid w:val="005979DE"/>
    <w:rsid w:val="005A0B99"/>
    <w:rsid w:val="005A1949"/>
    <w:rsid w:val="005A51D0"/>
    <w:rsid w:val="005A77CC"/>
    <w:rsid w:val="005A77E1"/>
    <w:rsid w:val="005B1AC3"/>
    <w:rsid w:val="005B3596"/>
    <w:rsid w:val="005B4CE1"/>
    <w:rsid w:val="005B7D2A"/>
    <w:rsid w:val="005C4B70"/>
    <w:rsid w:val="005C56C9"/>
    <w:rsid w:val="005C7450"/>
    <w:rsid w:val="005D0FF3"/>
    <w:rsid w:val="005D1954"/>
    <w:rsid w:val="005D2882"/>
    <w:rsid w:val="005D346B"/>
    <w:rsid w:val="005D3B06"/>
    <w:rsid w:val="005D63AD"/>
    <w:rsid w:val="005D6CE5"/>
    <w:rsid w:val="005D7B22"/>
    <w:rsid w:val="005E08D6"/>
    <w:rsid w:val="005E21DB"/>
    <w:rsid w:val="005E2405"/>
    <w:rsid w:val="005E3471"/>
    <w:rsid w:val="005E34D0"/>
    <w:rsid w:val="005E5FC1"/>
    <w:rsid w:val="005E6206"/>
    <w:rsid w:val="005E7327"/>
    <w:rsid w:val="005F1C30"/>
    <w:rsid w:val="005F5650"/>
    <w:rsid w:val="005F599E"/>
    <w:rsid w:val="005F66F8"/>
    <w:rsid w:val="005F6880"/>
    <w:rsid w:val="005F6A8D"/>
    <w:rsid w:val="005F7A4B"/>
    <w:rsid w:val="00601DFA"/>
    <w:rsid w:val="00602BFE"/>
    <w:rsid w:val="00602CFB"/>
    <w:rsid w:val="006031E9"/>
    <w:rsid w:val="00604637"/>
    <w:rsid w:val="00605F43"/>
    <w:rsid w:val="00606054"/>
    <w:rsid w:val="00610120"/>
    <w:rsid w:val="00612180"/>
    <w:rsid w:val="006145D7"/>
    <w:rsid w:val="006151F7"/>
    <w:rsid w:val="00616692"/>
    <w:rsid w:val="006168F6"/>
    <w:rsid w:val="00617768"/>
    <w:rsid w:val="006200F4"/>
    <w:rsid w:val="00620947"/>
    <w:rsid w:val="00621293"/>
    <w:rsid w:val="00621EEE"/>
    <w:rsid w:val="00622013"/>
    <w:rsid w:val="00624953"/>
    <w:rsid w:val="00625900"/>
    <w:rsid w:val="006272B2"/>
    <w:rsid w:val="00630698"/>
    <w:rsid w:val="00630736"/>
    <w:rsid w:val="006318D6"/>
    <w:rsid w:val="00632917"/>
    <w:rsid w:val="006338AB"/>
    <w:rsid w:val="00633EC0"/>
    <w:rsid w:val="00634E2E"/>
    <w:rsid w:val="00634F46"/>
    <w:rsid w:val="0063532D"/>
    <w:rsid w:val="006368F9"/>
    <w:rsid w:val="006403DF"/>
    <w:rsid w:val="0064165E"/>
    <w:rsid w:val="00641725"/>
    <w:rsid w:val="00642631"/>
    <w:rsid w:val="00642AC4"/>
    <w:rsid w:val="00644ACB"/>
    <w:rsid w:val="00644B90"/>
    <w:rsid w:val="00647A27"/>
    <w:rsid w:val="00650134"/>
    <w:rsid w:val="006506E7"/>
    <w:rsid w:val="00651024"/>
    <w:rsid w:val="00651C66"/>
    <w:rsid w:val="006523EB"/>
    <w:rsid w:val="00652779"/>
    <w:rsid w:val="00653AAB"/>
    <w:rsid w:val="006544EB"/>
    <w:rsid w:val="006549E6"/>
    <w:rsid w:val="006569C0"/>
    <w:rsid w:val="00661074"/>
    <w:rsid w:val="006625C8"/>
    <w:rsid w:val="006644F3"/>
    <w:rsid w:val="00664F49"/>
    <w:rsid w:val="00665022"/>
    <w:rsid w:val="00667E9A"/>
    <w:rsid w:val="00671C0F"/>
    <w:rsid w:val="00671F7D"/>
    <w:rsid w:val="00672790"/>
    <w:rsid w:val="00673F1C"/>
    <w:rsid w:val="00676B2E"/>
    <w:rsid w:val="00676CE4"/>
    <w:rsid w:val="00676DEF"/>
    <w:rsid w:val="006811B9"/>
    <w:rsid w:val="006812E0"/>
    <w:rsid w:val="006819A0"/>
    <w:rsid w:val="00681B07"/>
    <w:rsid w:val="00681C10"/>
    <w:rsid w:val="00682152"/>
    <w:rsid w:val="00682A8A"/>
    <w:rsid w:val="00682B26"/>
    <w:rsid w:val="00682E59"/>
    <w:rsid w:val="00683DBB"/>
    <w:rsid w:val="006852A4"/>
    <w:rsid w:val="006903F5"/>
    <w:rsid w:val="006905C0"/>
    <w:rsid w:val="00691AEA"/>
    <w:rsid w:val="00692359"/>
    <w:rsid w:val="0069458C"/>
    <w:rsid w:val="00694D0C"/>
    <w:rsid w:val="00694FD9"/>
    <w:rsid w:val="006950F2"/>
    <w:rsid w:val="00695614"/>
    <w:rsid w:val="0069632A"/>
    <w:rsid w:val="006975BE"/>
    <w:rsid w:val="006A061F"/>
    <w:rsid w:val="006A1B6D"/>
    <w:rsid w:val="006A24CF"/>
    <w:rsid w:val="006A30DD"/>
    <w:rsid w:val="006A434D"/>
    <w:rsid w:val="006A4941"/>
    <w:rsid w:val="006A521A"/>
    <w:rsid w:val="006A5397"/>
    <w:rsid w:val="006B14F5"/>
    <w:rsid w:val="006B1742"/>
    <w:rsid w:val="006B1BF1"/>
    <w:rsid w:val="006B2DC1"/>
    <w:rsid w:val="006B2E94"/>
    <w:rsid w:val="006B4030"/>
    <w:rsid w:val="006B542C"/>
    <w:rsid w:val="006B7A12"/>
    <w:rsid w:val="006C1ED8"/>
    <w:rsid w:val="006C2CC7"/>
    <w:rsid w:val="006C351D"/>
    <w:rsid w:val="006C54A7"/>
    <w:rsid w:val="006C6A29"/>
    <w:rsid w:val="006C733A"/>
    <w:rsid w:val="006D00A4"/>
    <w:rsid w:val="006D62F6"/>
    <w:rsid w:val="006D7DBE"/>
    <w:rsid w:val="006E0A95"/>
    <w:rsid w:val="006E0B5F"/>
    <w:rsid w:val="006E2F90"/>
    <w:rsid w:val="006E3D79"/>
    <w:rsid w:val="006E43DE"/>
    <w:rsid w:val="006E49AA"/>
    <w:rsid w:val="006E4C9D"/>
    <w:rsid w:val="006F0F88"/>
    <w:rsid w:val="006F1510"/>
    <w:rsid w:val="006F1634"/>
    <w:rsid w:val="006F19F9"/>
    <w:rsid w:val="006F2A6E"/>
    <w:rsid w:val="006F2C93"/>
    <w:rsid w:val="006F2D1F"/>
    <w:rsid w:val="006F5751"/>
    <w:rsid w:val="006F649E"/>
    <w:rsid w:val="006F6F83"/>
    <w:rsid w:val="00700797"/>
    <w:rsid w:val="00701F3B"/>
    <w:rsid w:val="00701FBD"/>
    <w:rsid w:val="00703511"/>
    <w:rsid w:val="00703A74"/>
    <w:rsid w:val="00703B88"/>
    <w:rsid w:val="00703E2B"/>
    <w:rsid w:val="00706B9A"/>
    <w:rsid w:val="007073B4"/>
    <w:rsid w:val="00707F0F"/>
    <w:rsid w:val="007117F6"/>
    <w:rsid w:val="00711BEC"/>
    <w:rsid w:val="00715743"/>
    <w:rsid w:val="007174F6"/>
    <w:rsid w:val="00720BE0"/>
    <w:rsid w:val="007214FF"/>
    <w:rsid w:val="00722480"/>
    <w:rsid w:val="007239F7"/>
    <w:rsid w:val="0072493E"/>
    <w:rsid w:val="00725313"/>
    <w:rsid w:val="0072553C"/>
    <w:rsid w:val="0072598A"/>
    <w:rsid w:val="0072675B"/>
    <w:rsid w:val="00727312"/>
    <w:rsid w:val="00727FA8"/>
    <w:rsid w:val="0073042C"/>
    <w:rsid w:val="007312E4"/>
    <w:rsid w:val="0073167D"/>
    <w:rsid w:val="00731A6D"/>
    <w:rsid w:val="00731E75"/>
    <w:rsid w:val="00732A94"/>
    <w:rsid w:val="00732DC6"/>
    <w:rsid w:val="007334F3"/>
    <w:rsid w:val="007406E0"/>
    <w:rsid w:val="00741A57"/>
    <w:rsid w:val="0074342C"/>
    <w:rsid w:val="00743A2C"/>
    <w:rsid w:val="00743BFA"/>
    <w:rsid w:val="0074544D"/>
    <w:rsid w:val="007457F4"/>
    <w:rsid w:val="00746C33"/>
    <w:rsid w:val="0074741F"/>
    <w:rsid w:val="00747561"/>
    <w:rsid w:val="007475FA"/>
    <w:rsid w:val="0075221E"/>
    <w:rsid w:val="00752554"/>
    <w:rsid w:val="007527EA"/>
    <w:rsid w:val="0075328B"/>
    <w:rsid w:val="00753D58"/>
    <w:rsid w:val="0075442D"/>
    <w:rsid w:val="00754743"/>
    <w:rsid w:val="0075482F"/>
    <w:rsid w:val="00755234"/>
    <w:rsid w:val="0075541B"/>
    <w:rsid w:val="007557A5"/>
    <w:rsid w:val="007575DA"/>
    <w:rsid w:val="007609D3"/>
    <w:rsid w:val="00761457"/>
    <w:rsid w:val="00763080"/>
    <w:rsid w:val="00766C77"/>
    <w:rsid w:val="00770B0F"/>
    <w:rsid w:val="00770E9F"/>
    <w:rsid w:val="00771543"/>
    <w:rsid w:val="00771FC6"/>
    <w:rsid w:val="007720A4"/>
    <w:rsid w:val="00772270"/>
    <w:rsid w:val="0077292B"/>
    <w:rsid w:val="00774A92"/>
    <w:rsid w:val="007759EB"/>
    <w:rsid w:val="00776A4A"/>
    <w:rsid w:val="00777B13"/>
    <w:rsid w:val="00782B29"/>
    <w:rsid w:val="0078334B"/>
    <w:rsid w:val="00785073"/>
    <w:rsid w:val="00785835"/>
    <w:rsid w:val="00785D4B"/>
    <w:rsid w:val="0078738A"/>
    <w:rsid w:val="00787508"/>
    <w:rsid w:val="00787F90"/>
    <w:rsid w:val="007906AC"/>
    <w:rsid w:val="00790AC7"/>
    <w:rsid w:val="00791F1B"/>
    <w:rsid w:val="007929AF"/>
    <w:rsid w:val="00792F2E"/>
    <w:rsid w:val="00793C9F"/>
    <w:rsid w:val="00796223"/>
    <w:rsid w:val="00796922"/>
    <w:rsid w:val="007A1B94"/>
    <w:rsid w:val="007A2F60"/>
    <w:rsid w:val="007A3AEE"/>
    <w:rsid w:val="007A3F34"/>
    <w:rsid w:val="007A4786"/>
    <w:rsid w:val="007A4F55"/>
    <w:rsid w:val="007A67D5"/>
    <w:rsid w:val="007B0104"/>
    <w:rsid w:val="007B1813"/>
    <w:rsid w:val="007B19C5"/>
    <w:rsid w:val="007B20CE"/>
    <w:rsid w:val="007B25E2"/>
    <w:rsid w:val="007B5159"/>
    <w:rsid w:val="007B6CB1"/>
    <w:rsid w:val="007B70FB"/>
    <w:rsid w:val="007B74BE"/>
    <w:rsid w:val="007B7D0D"/>
    <w:rsid w:val="007C011E"/>
    <w:rsid w:val="007C0D7A"/>
    <w:rsid w:val="007C129B"/>
    <w:rsid w:val="007C3AC1"/>
    <w:rsid w:val="007C4A1E"/>
    <w:rsid w:val="007C4CDF"/>
    <w:rsid w:val="007C6496"/>
    <w:rsid w:val="007C6528"/>
    <w:rsid w:val="007C6883"/>
    <w:rsid w:val="007D2362"/>
    <w:rsid w:val="007D33E7"/>
    <w:rsid w:val="007D3925"/>
    <w:rsid w:val="007D41DF"/>
    <w:rsid w:val="007D4A8D"/>
    <w:rsid w:val="007D4D47"/>
    <w:rsid w:val="007D67B6"/>
    <w:rsid w:val="007D789D"/>
    <w:rsid w:val="007D7ACF"/>
    <w:rsid w:val="007E06BF"/>
    <w:rsid w:val="007E2869"/>
    <w:rsid w:val="007E3933"/>
    <w:rsid w:val="007E3A88"/>
    <w:rsid w:val="007E3B60"/>
    <w:rsid w:val="007E55F2"/>
    <w:rsid w:val="007E57EC"/>
    <w:rsid w:val="007E5D49"/>
    <w:rsid w:val="007E633D"/>
    <w:rsid w:val="007E6B4E"/>
    <w:rsid w:val="007E71EC"/>
    <w:rsid w:val="007F1578"/>
    <w:rsid w:val="007F3D39"/>
    <w:rsid w:val="007F4613"/>
    <w:rsid w:val="007F4832"/>
    <w:rsid w:val="007F5030"/>
    <w:rsid w:val="007F6F53"/>
    <w:rsid w:val="007F7096"/>
    <w:rsid w:val="008013C7"/>
    <w:rsid w:val="00802428"/>
    <w:rsid w:val="0080313A"/>
    <w:rsid w:val="008047B8"/>
    <w:rsid w:val="00804A3E"/>
    <w:rsid w:val="008104EA"/>
    <w:rsid w:val="00811299"/>
    <w:rsid w:val="00811BE8"/>
    <w:rsid w:val="008122F2"/>
    <w:rsid w:val="0081292A"/>
    <w:rsid w:val="00812AEE"/>
    <w:rsid w:val="0081331D"/>
    <w:rsid w:val="008143F3"/>
    <w:rsid w:val="00814E07"/>
    <w:rsid w:val="0081625E"/>
    <w:rsid w:val="00816AE3"/>
    <w:rsid w:val="008179DF"/>
    <w:rsid w:val="00817B6A"/>
    <w:rsid w:val="008232E3"/>
    <w:rsid w:val="00824C7F"/>
    <w:rsid w:val="00824E0F"/>
    <w:rsid w:val="008250B7"/>
    <w:rsid w:val="008251AD"/>
    <w:rsid w:val="00826255"/>
    <w:rsid w:val="00830401"/>
    <w:rsid w:val="00834A28"/>
    <w:rsid w:val="00834E18"/>
    <w:rsid w:val="00834E71"/>
    <w:rsid w:val="00834E74"/>
    <w:rsid w:val="0083595D"/>
    <w:rsid w:val="00836C20"/>
    <w:rsid w:val="00836DD0"/>
    <w:rsid w:val="008410E7"/>
    <w:rsid w:val="008420DA"/>
    <w:rsid w:val="00842C94"/>
    <w:rsid w:val="00844037"/>
    <w:rsid w:val="00844CAE"/>
    <w:rsid w:val="00844E30"/>
    <w:rsid w:val="00845313"/>
    <w:rsid w:val="00845C14"/>
    <w:rsid w:val="00846BFA"/>
    <w:rsid w:val="00850410"/>
    <w:rsid w:val="00850525"/>
    <w:rsid w:val="00850631"/>
    <w:rsid w:val="00851F34"/>
    <w:rsid w:val="00852229"/>
    <w:rsid w:val="008528E1"/>
    <w:rsid w:val="008540AE"/>
    <w:rsid w:val="008554CB"/>
    <w:rsid w:val="0085683D"/>
    <w:rsid w:val="00860A7C"/>
    <w:rsid w:val="00860E5A"/>
    <w:rsid w:val="00861AC6"/>
    <w:rsid w:val="00863ABF"/>
    <w:rsid w:val="008642DF"/>
    <w:rsid w:val="00867A60"/>
    <w:rsid w:val="00867B07"/>
    <w:rsid w:val="00870CC2"/>
    <w:rsid w:val="008717E5"/>
    <w:rsid w:val="00872697"/>
    <w:rsid w:val="00872FE8"/>
    <w:rsid w:val="00874011"/>
    <w:rsid w:val="008820FE"/>
    <w:rsid w:val="008843FE"/>
    <w:rsid w:val="00885064"/>
    <w:rsid w:val="008851A3"/>
    <w:rsid w:val="00885C1A"/>
    <w:rsid w:val="00886478"/>
    <w:rsid w:val="00886836"/>
    <w:rsid w:val="00887CC6"/>
    <w:rsid w:val="0089054C"/>
    <w:rsid w:val="0089270A"/>
    <w:rsid w:val="008932C9"/>
    <w:rsid w:val="0089510B"/>
    <w:rsid w:val="0089614D"/>
    <w:rsid w:val="00896296"/>
    <w:rsid w:val="00896A28"/>
    <w:rsid w:val="008A0486"/>
    <w:rsid w:val="008A1A04"/>
    <w:rsid w:val="008A5C20"/>
    <w:rsid w:val="008B0C73"/>
    <w:rsid w:val="008B25D1"/>
    <w:rsid w:val="008B392D"/>
    <w:rsid w:val="008B54EE"/>
    <w:rsid w:val="008B5F67"/>
    <w:rsid w:val="008B60A8"/>
    <w:rsid w:val="008B6611"/>
    <w:rsid w:val="008C1305"/>
    <w:rsid w:val="008C166D"/>
    <w:rsid w:val="008C3820"/>
    <w:rsid w:val="008C3E14"/>
    <w:rsid w:val="008C41D3"/>
    <w:rsid w:val="008C5656"/>
    <w:rsid w:val="008C7874"/>
    <w:rsid w:val="008D0F16"/>
    <w:rsid w:val="008D17CC"/>
    <w:rsid w:val="008D21A5"/>
    <w:rsid w:val="008D364F"/>
    <w:rsid w:val="008D49C0"/>
    <w:rsid w:val="008D4B54"/>
    <w:rsid w:val="008D501B"/>
    <w:rsid w:val="008D5834"/>
    <w:rsid w:val="008D6B04"/>
    <w:rsid w:val="008D7A77"/>
    <w:rsid w:val="008D7EBF"/>
    <w:rsid w:val="008E1181"/>
    <w:rsid w:val="008E165B"/>
    <w:rsid w:val="008E23CF"/>
    <w:rsid w:val="008E3CD5"/>
    <w:rsid w:val="008E5286"/>
    <w:rsid w:val="008E5793"/>
    <w:rsid w:val="008E5C16"/>
    <w:rsid w:val="008E638B"/>
    <w:rsid w:val="008E73A4"/>
    <w:rsid w:val="008F04CA"/>
    <w:rsid w:val="008F05A6"/>
    <w:rsid w:val="008F125F"/>
    <w:rsid w:val="008F13B6"/>
    <w:rsid w:val="008F1721"/>
    <w:rsid w:val="008F29EA"/>
    <w:rsid w:val="008F3694"/>
    <w:rsid w:val="008F5139"/>
    <w:rsid w:val="008F62B5"/>
    <w:rsid w:val="008F73E0"/>
    <w:rsid w:val="008F75E3"/>
    <w:rsid w:val="00900000"/>
    <w:rsid w:val="00901AEF"/>
    <w:rsid w:val="0090260E"/>
    <w:rsid w:val="00902E16"/>
    <w:rsid w:val="0090379D"/>
    <w:rsid w:val="009048B1"/>
    <w:rsid w:val="00905AAE"/>
    <w:rsid w:val="00906048"/>
    <w:rsid w:val="00906223"/>
    <w:rsid w:val="009069D6"/>
    <w:rsid w:val="009072FA"/>
    <w:rsid w:val="009074D3"/>
    <w:rsid w:val="009103B2"/>
    <w:rsid w:val="00913638"/>
    <w:rsid w:val="00914A48"/>
    <w:rsid w:val="00914B24"/>
    <w:rsid w:val="009158E7"/>
    <w:rsid w:val="00915A2A"/>
    <w:rsid w:val="009163C9"/>
    <w:rsid w:val="0091715B"/>
    <w:rsid w:val="00921632"/>
    <w:rsid w:val="00922C12"/>
    <w:rsid w:val="00923DAA"/>
    <w:rsid w:val="009246E3"/>
    <w:rsid w:val="0092555D"/>
    <w:rsid w:val="00925709"/>
    <w:rsid w:val="009300A4"/>
    <w:rsid w:val="0093103E"/>
    <w:rsid w:val="00931E20"/>
    <w:rsid w:val="00933E67"/>
    <w:rsid w:val="00936D0D"/>
    <w:rsid w:val="00940873"/>
    <w:rsid w:val="00940A48"/>
    <w:rsid w:val="00941C97"/>
    <w:rsid w:val="009422C0"/>
    <w:rsid w:val="00943789"/>
    <w:rsid w:val="00944B0F"/>
    <w:rsid w:val="009504E3"/>
    <w:rsid w:val="009512AC"/>
    <w:rsid w:val="00951AB9"/>
    <w:rsid w:val="00952AB7"/>
    <w:rsid w:val="00952B56"/>
    <w:rsid w:val="00952BF5"/>
    <w:rsid w:val="00953976"/>
    <w:rsid w:val="00956C23"/>
    <w:rsid w:val="009578DF"/>
    <w:rsid w:val="00961B29"/>
    <w:rsid w:val="00962511"/>
    <w:rsid w:val="0096410A"/>
    <w:rsid w:val="00964174"/>
    <w:rsid w:val="0097181D"/>
    <w:rsid w:val="00972948"/>
    <w:rsid w:val="0097488B"/>
    <w:rsid w:val="00975A4E"/>
    <w:rsid w:val="009762B9"/>
    <w:rsid w:val="00976503"/>
    <w:rsid w:val="00977EC1"/>
    <w:rsid w:val="00981C43"/>
    <w:rsid w:val="009846E8"/>
    <w:rsid w:val="00984716"/>
    <w:rsid w:val="009869BA"/>
    <w:rsid w:val="0099042F"/>
    <w:rsid w:val="00990E98"/>
    <w:rsid w:val="00991ABD"/>
    <w:rsid w:val="00992156"/>
    <w:rsid w:val="009921D4"/>
    <w:rsid w:val="009927D6"/>
    <w:rsid w:val="0099327F"/>
    <w:rsid w:val="00993863"/>
    <w:rsid w:val="00994422"/>
    <w:rsid w:val="00994DAB"/>
    <w:rsid w:val="009971E5"/>
    <w:rsid w:val="009977CF"/>
    <w:rsid w:val="00997F81"/>
    <w:rsid w:val="009A1259"/>
    <w:rsid w:val="009A3379"/>
    <w:rsid w:val="009A362C"/>
    <w:rsid w:val="009A52C7"/>
    <w:rsid w:val="009A6979"/>
    <w:rsid w:val="009A70E1"/>
    <w:rsid w:val="009A78C0"/>
    <w:rsid w:val="009B16AE"/>
    <w:rsid w:val="009B2234"/>
    <w:rsid w:val="009B2504"/>
    <w:rsid w:val="009B584E"/>
    <w:rsid w:val="009B5977"/>
    <w:rsid w:val="009B6234"/>
    <w:rsid w:val="009B78DB"/>
    <w:rsid w:val="009B79BB"/>
    <w:rsid w:val="009B79FF"/>
    <w:rsid w:val="009C1127"/>
    <w:rsid w:val="009C21A8"/>
    <w:rsid w:val="009C21EF"/>
    <w:rsid w:val="009C57B3"/>
    <w:rsid w:val="009D0695"/>
    <w:rsid w:val="009D1CB2"/>
    <w:rsid w:val="009D2937"/>
    <w:rsid w:val="009D3002"/>
    <w:rsid w:val="009D41CB"/>
    <w:rsid w:val="009D492D"/>
    <w:rsid w:val="009D7011"/>
    <w:rsid w:val="009D7955"/>
    <w:rsid w:val="009D7CC8"/>
    <w:rsid w:val="009E0578"/>
    <w:rsid w:val="009E05E6"/>
    <w:rsid w:val="009E0B0B"/>
    <w:rsid w:val="009E0E54"/>
    <w:rsid w:val="009E15BD"/>
    <w:rsid w:val="009E33DB"/>
    <w:rsid w:val="009E3863"/>
    <w:rsid w:val="009E3EE2"/>
    <w:rsid w:val="009E3F42"/>
    <w:rsid w:val="009E5DFA"/>
    <w:rsid w:val="009E5EF2"/>
    <w:rsid w:val="009E611B"/>
    <w:rsid w:val="009E6A29"/>
    <w:rsid w:val="009F09FF"/>
    <w:rsid w:val="009F0AEB"/>
    <w:rsid w:val="009F0EE2"/>
    <w:rsid w:val="009F1AA9"/>
    <w:rsid w:val="009F2297"/>
    <w:rsid w:val="009F2422"/>
    <w:rsid w:val="009F27C7"/>
    <w:rsid w:val="009F4C29"/>
    <w:rsid w:val="009F5FBA"/>
    <w:rsid w:val="009F6B3F"/>
    <w:rsid w:val="009F6E2C"/>
    <w:rsid w:val="009F7247"/>
    <w:rsid w:val="009F761A"/>
    <w:rsid w:val="00A00299"/>
    <w:rsid w:val="00A01374"/>
    <w:rsid w:val="00A03FB1"/>
    <w:rsid w:val="00A04479"/>
    <w:rsid w:val="00A05029"/>
    <w:rsid w:val="00A0614F"/>
    <w:rsid w:val="00A07217"/>
    <w:rsid w:val="00A07841"/>
    <w:rsid w:val="00A14C6C"/>
    <w:rsid w:val="00A1614E"/>
    <w:rsid w:val="00A16F87"/>
    <w:rsid w:val="00A17015"/>
    <w:rsid w:val="00A17C39"/>
    <w:rsid w:val="00A22A23"/>
    <w:rsid w:val="00A22E8B"/>
    <w:rsid w:val="00A23A40"/>
    <w:rsid w:val="00A24A53"/>
    <w:rsid w:val="00A26DF3"/>
    <w:rsid w:val="00A31948"/>
    <w:rsid w:val="00A31A26"/>
    <w:rsid w:val="00A33458"/>
    <w:rsid w:val="00A34764"/>
    <w:rsid w:val="00A3480B"/>
    <w:rsid w:val="00A34F8F"/>
    <w:rsid w:val="00A36884"/>
    <w:rsid w:val="00A373F9"/>
    <w:rsid w:val="00A37B33"/>
    <w:rsid w:val="00A37E81"/>
    <w:rsid w:val="00A419DC"/>
    <w:rsid w:val="00A428D5"/>
    <w:rsid w:val="00A430B8"/>
    <w:rsid w:val="00A433B9"/>
    <w:rsid w:val="00A44E21"/>
    <w:rsid w:val="00A45F78"/>
    <w:rsid w:val="00A52962"/>
    <w:rsid w:val="00A532D8"/>
    <w:rsid w:val="00A53430"/>
    <w:rsid w:val="00A542A1"/>
    <w:rsid w:val="00A548B2"/>
    <w:rsid w:val="00A54927"/>
    <w:rsid w:val="00A54DAF"/>
    <w:rsid w:val="00A55A22"/>
    <w:rsid w:val="00A577AB"/>
    <w:rsid w:val="00A603A6"/>
    <w:rsid w:val="00A608ED"/>
    <w:rsid w:val="00A631BF"/>
    <w:rsid w:val="00A639E3"/>
    <w:rsid w:val="00A6702F"/>
    <w:rsid w:val="00A722A1"/>
    <w:rsid w:val="00A72396"/>
    <w:rsid w:val="00A72F62"/>
    <w:rsid w:val="00A7328B"/>
    <w:rsid w:val="00A7458A"/>
    <w:rsid w:val="00A7477B"/>
    <w:rsid w:val="00A7490D"/>
    <w:rsid w:val="00A80F64"/>
    <w:rsid w:val="00A828EC"/>
    <w:rsid w:val="00A8352C"/>
    <w:rsid w:val="00A83DE6"/>
    <w:rsid w:val="00A85535"/>
    <w:rsid w:val="00A879B8"/>
    <w:rsid w:val="00A901AA"/>
    <w:rsid w:val="00A91FCD"/>
    <w:rsid w:val="00A9220A"/>
    <w:rsid w:val="00A9550E"/>
    <w:rsid w:val="00A9624A"/>
    <w:rsid w:val="00A96315"/>
    <w:rsid w:val="00A96E35"/>
    <w:rsid w:val="00A97788"/>
    <w:rsid w:val="00A9783E"/>
    <w:rsid w:val="00AA01B7"/>
    <w:rsid w:val="00AA01BB"/>
    <w:rsid w:val="00AA2072"/>
    <w:rsid w:val="00AA4A5D"/>
    <w:rsid w:val="00AA4D4D"/>
    <w:rsid w:val="00AA4EE8"/>
    <w:rsid w:val="00AA5452"/>
    <w:rsid w:val="00AA64F0"/>
    <w:rsid w:val="00AA70D5"/>
    <w:rsid w:val="00AB0D12"/>
    <w:rsid w:val="00AB1D6C"/>
    <w:rsid w:val="00AB1DD6"/>
    <w:rsid w:val="00AB376E"/>
    <w:rsid w:val="00AB4A3A"/>
    <w:rsid w:val="00AB4A4F"/>
    <w:rsid w:val="00AB4C6E"/>
    <w:rsid w:val="00AB6897"/>
    <w:rsid w:val="00AB7C97"/>
    <w:rsid w:val="00AC09E8"/>
    <w:rsid w:val="00AC1DA2"/>
    <w:rsid w:val="00AC3D7C"/>
    <w:rsid w:val="00AC45BF"/>
    <w:rsid w:val="00AD0129"/>
    <w:rsid w:val="00AD0DCE"/>
    <w:rsid w:val="00AD2457"/>
    <w:rsid w:val="00AD3041"/>
    <w:rsid w:val="00AD31A3"/>
    <w:rsid w:val="00AD5B72"/>
    <w:rsid w:val="00AD6FCB"/>
    <w:rsid w:val="00AE0302"/>
    <w:rsid w:val="00AE15A1"/>
    <w:rsid w:val="00AE24FE"/>
    <w:rsid w:val="00AE2A6A"/>
    <w:rsid w:val="00AE2FA9"/>
    <w:rsid w:val="00AE3547"/>
    <w:rsid w:val="00AE3D0D"/>
    <w:rsid w:val="00AE687C"/>
    <w:rsid w:val="00AE6CF7"/>
    <w:rsid w:val="00AF15D9"/>
    <w:rsid w:val="00AF29B9"/>
    <w:rsid w:val="00AF2B79"/>
    <w:rsid w:val="00AF4E3F"/>
    <w:rsid w:val="00AF6177"/>
    <w:rsid w:val="00AF62F0"/>
    <w:rsid w:val="00AF69FA"/>
    <w:rsid w:val="00AF6B40"/>
    <w:rsid w:val="00AF751E"/>
    <w:rsid w:val="00AF7934"/>
    <w:rsid w:val="00B002DA"/>
    <w:rsid w:val="00B00FBB"/>
    <w:rsid w:val="00B01995"/>
    <w:rsid w:val="00B0311C"/>
    <w:rsid w:val="00B03745"/>
    <w:rsid w:val="00B0422D"/>
    <w:rsid w:val="00B04272"/>
    <w:rsid w:val="00B05BD2"/>
    <w:rsid w:val="00B06040"/>
    <w:rsid w:val="00B066DB"/>
    <w:rsid w:val="00B077A9"/>
    <w:rsid w:val="00B12EFE"/>
    <w:rsid w:val="00B1589B"/>
    <w:rsid w:val="00B161BB"/>
    <w:rsid w:val="00B17279"/>
    <w:rsid w:val="00B17D2B"/>
    <w:rsid w:val="00B22633"/>
    <w:rsid w:val="00B2407F"/>
    <w:rsid w:val="00B2413A"/>
    <w:rsid w:val="00B24639"/>
    <w:rsid w:val="00B24F9E"/>
    <w:rsid w:val="00B256EA"/>
    <w:rsid w:val="00B2647A"/>
    <w:rsid w:val="00B27CAF"/>
    <w:rsid w:val="00B315C4"/>
    <w:rsid w:val="00B316F4"/>
    <w:rsid w:val="00B326BD"/>
    <w:rsid w:val="00B32C75"/>
    <w:rsid w:val="00B32F34"/>
    <w:rsid w:val="00B33A32"/>
    <w:rsid w:val="00B356A0"/>
    <w:rsid w:val="00B35DAE"/>
    <w:rsid w:val="00B35FB3"/>
    <w:rsid w:val="00B363EA"/>
    <w:rsid w:val="00B36D95"/>
    <w:rsid w:val="00B413A2"/>
    <w:rsid w:val="00B41848"/>
    <w:rsid w:val="00B43BAD"/>
    <w:rsid w:val="00B46309"/>
    <w:rsid w:val="00B46448"/>
    <w:rsid w:val="00B469CB"/>
    <w:rsid w:val="00B47492"/>
    <w:rsid w:val="00B509EC"/>
    <w:rsid w:val="00B51E6B"/>
    <w:rsid w:val="00B532E3"/>
    <w:rsid w:val="00B546C9"/>
    <w:rsid w:val="00B54B92"/>
    <w:rsid w:val="00B54E42"/>
    <w:rsid w:val="00B55023"/>
    <w:rsid w:val="00B56CF9"/>
    <w:rsid w:val="00B5771C"/>
    <w:rsid w:val="00B610C5"/>
    <w:rsid w:val="00B6145B"/>
    <w:rsid w:val="00B61C87"/>
    <w:rsid w:val="00B62124"/>
    <w:rsid w:val="00B62A50"/>
    <w:rsid w:val="00B62FA4"/>
    <w:rsid w:val="00B63D2B"/>
    <w:rsid w:val="00B64EC2"/>
    <w:rsid w:val="00B66513"/>
    <w:rsid w:val="00B71909"/>
    <w:rsid w:val="00B73307"/>
    <w:rsid w:val="00B73FB7"/>
    <w:rsid w:val="00B740C6"/>
    <w:rsid w:val="00B752A1"/>
    <w:rsid w:val="00B75D2E"/>
    <w:rsid w:val="00B8059D"/>
    <w:rsid w:val="00B81ABE"/>
    <w:rsid w:val="00B82EC5"/>
    <w:rsid w:val="00B8333A"/>
    <w:rsid w:val="00B84788"/>
    <w:rsid w:val="00B850E6"/>
    <w:rsid w:val="00B85305"/>
    <w:rsid w:val="00B86040"/>
    <w:rsid w:val="00B867D7"/>
    <w:rsid w:val="00B86B45"/>
    <w:rsid w:val="00B87C1D"/>
    <w:rsid w:val="00B90124"/>
    <w:rsid w:val="00B92AF9"/>
    <w:rsid w:val="00B931A9"/>
    <w:rsid w:val="00B945BD"/>
    <w:rsid w:val="00B94872"/>
    <w:rsid w:val="00B950CB"/>
    <w:rsid w:val="00B9636A"/>
    <w:rsid w:val="00B9655B"/>
    <w:rsid w:val="00B96917"/>
    <w:rsid w:val="00B973DA"/>
    <w:rsid w:val="00BA0F9E"/>
    <w:rsid w:val="00BA1472"/>
    <w:rsid w:val="00BA1EEF"/>
    <w:rsid w:val="00BA25AA"/>
    <w:rsid w:val="00BA4655"/>
    <w:rsid w:val="00BA4666"/>
    <w:rsid w:val="00BA4E36"/>
    <w:rsid w:val="00BA5681"/>
    <w:rsid w:val="00BA580F"/>
    <w:rsid w:val="00BA629C"/>
    <w:rsid w:val="00BB2242"/>
    <w:rsid w:val="00BB34D0"/>
    <w:rsid w:val="00BB5F40"/>
    <w:rsid w:val="00BB65B9"/>
    <w:rsid w:val="00BB6FD4"/>
    <w:rsid w:val="00BB7E6A"/>
    <w:rsid w:val="00BC019F"/>
    <w:rsid w:val="00BC227C"/>
    <w:rsid w:val="00BC27D9"/>
    <w:rsid w:val="00BC2969"/>
    <w:rsid w:val="00BD102C"/>
    <w:rsid w:val="00BD1075"/>
    <w:rsid w:val="00BD2001"/>
    <w:rsid w:val="00BD3F8F"/>
    <w:rsid w:val="00BD535D"/>
    <w:rsid w:val="00BD53C5"/>
    <w:rsid w:val="00BD5B03"/>
    <w:rsid w:val="00BD6754"/>
    <w:rsid w:val="00BD77BF"/>
    <w:rsid w:val="00BD7974"/>
    <w:rsid w:val="00BD79E1"/>
    <w:rsid w:val="00BE055A"/>
    <w:rsid w:val="00BE1832"/>
    <w:rsid w:val="00BE1A0F"/>
    <w:rsid w:val="00BE1C95"/>
    <w:rsid w:val="00BE1FF3"/>
    <w:rsid w:val="00BE2311"/>
    <w:rsid w:val="00BE37B9"/>
    <w:rsid w:val="00BE3AA7"/>
    <w:rsid w:val="00BE410A"/>
    <w:rsid w:val="00BE54CB"/>
    <w:rsid w:val="00BE748F"/>
    <w:rsid w:val="00BE7578"/>
    <w:rsid w:val="00BF0D61"/>
    <w:rsid w:val="00BF128E"/>
    <w:rsid w:val="00BF1D70"/>
    <w:rsid w:val="00BF23BB"/>
    <w:rsid w:val="00BF2973"/>
    <w:rsid w:val="00BF2EA7"/>
    <w:rsid w:val="00BF345E"/>
    <w:rsid w:val="00BF35AC"/>
    <w:rsid w:val="00BF5796"/>
    <w:rsid w:val="00BF66F9"/>
    <w:rsid w:val="00C00533"/>
    <w:rsid w:val="00C01AD0"/>
    <w:rsid w:val="00C02020"/>
    <w:rsid w:val="00C02496"/>
    <w:rsid w:val="00C02DC9"/>
    <w:rsid w:val="00C03A0A"/>
    <w:rsid w:val="00C04997"/>
    <w:rsid w:val="00C10506"/>
    <w:rsid w:val="00C13A6C"/>
    <w:rsid w:val="00C1482F"/>
    <w:rsid w:val="00C153B5"/>
    <w:rsid w:val="00C161F2"/>
    <w:rsid w:val="00C177DF"/>
    <w:rsid w:val="00C20168"/>
    <w:rsid w:val="00C22789"/>
    <w:rsid w:val="00C229B0"/>
    <w:rsid w:val="00C23071"/>
    <w:rsid w:val="00C2386D"/>
    <w:rsid w:val="00C24B67"/>
    <w:rsid w:val="00C255B3"/>
    <w:rsid w:val="00C26A0A"/>
    <w:rsid w:val="00C273A5"/>
    <w:rsid w:val="00C27DA6"/>
    <w:rsid w:val="00C31AF8"/>
    <w:rsid w:val="00C3542F"/>
    <w:rsid w:val="00C354BF"/>
    <w:rsid w:val="00C35572"/>
    <w:rsid w:val="00C369CB"/>
    <w:rsid w:val="00C40964"/>
    <w:rsid w:val="00C4141A"/>
    <w:rsid w:val="00C41827"/>
    <w:rsid w:val="00C42A1B"/>
    <w:rsid w:val="00C43721"/>
    <w:rsid w:val="00C43D29"/>
    <w:rsid w:val="00C45C8C"/>
    <w:rsid w:val="00C4670E"/>
    <w:rsid w:val="00C46F48"/>
    <w:rsid w:val="00C51C53"/>
    <w:rsid w:val="00C528CB"/>
    <w:rsid w:val="00C54788"/>
    <w:rsid w:val="00C556F6"/>
    <w:rsid w:val="00C565F2"/>
    <w:rsid w:val="00C56E49"/>
    <w:rsid w:val="00C577A1"/>
    <w:rsid w:val="00C60282"/>
    <w:rsid w:val="00C61CF9"/>
    <w:rsid w:val="00C61FC1"/>
    <w:rsid w:val="00C62073"/>
    <w:rsid w:val="00C638D8"/>
    <w:rsid w:val="00C705BA"/>
    <w:rsid w:val="00C72BCC"/>
    <w:rsid w:val="00C73B6D"/>
    <w:rsid w:val="00C75411"/>
    <w:rsid w:val="00C77EF9"/>
    <w:rsid w:val="00C80B7E"/>
    <w:rsid w:val="00C81C6B"/>
    <w:rsid w:val="00C823DB"/>
    <w:rsid w:val="00C84060"/>
    <w:rsid w:val="00C846FF"/>
    <w:rsid w:val="00C85100"/>
    <w:rsid w:val="00C856EA"/>
    <w:rsid w:val="00C86847"/>
    <w:rsid w:val="00C87AE2"/>
    <w:rsid w:val="00C87D1E"/>
    <w:rsid w:val="00C87E83"/>
    <w:rsid w:val="00C87FB4"/>
    <w:rsid w:val="00C918E7"/>
    <w:rsid w:val="00C94F6A"/>
    <w:rsid w:val="00CA3233"/>
    <w:rsid w:val="00CA438E"/>
    <w:rsid w:val="00CA460A"/>
    <w:rsid w:val="00CA79F1"/>
    <w:rsid w:val="00CB1768"/>
    <w:rsid w:val="00CB17F1"/>
    <w:rsid w:val="00CB21C2"/>
    <w:rsid w:val="00CB2424"/>
    <w:rsid w:val="00CB41BF"/>
    <w:rsid w:val="00CB421D"/>
    <w:rsid w:val="00CB5DA8"/>
    <w:rsid w:val="00CB77A8"/>
    <w:rsid w:val="00CB7CBF"/>
    <w:rsid w:val="00CC0ED9"/>
    <w:rsid w:val="00CC0F2C"/>
    <w:rsid w:val="00CC1585"/>
    <w:rsid w:val="00CC228F"/>
    <w:rsid w:val="00CC303D"/>
    <w:rsid w:val="00CC353F"/>
    <w:rsid w:val="00CC5AB9"/>
    <w:rsid w:val="00CC702A"/>
    <w:rsid w:val="00CC7939"/>
    <w:rsid w:val="00CC7C66"/>
    <w:rsid w:val="00CD0713"/>
    <w:rsid w:val="00CD0C85"/>
    <w:rsid w:val="00CD19B4"/>
    <w:rsid w:val="00CD1AB1"/>
    <w:rsid w:val="00CD2ED5"/>
    <w:rsid w:val="00CD46AF"/>
    <w:rsid w:val="00CD646E"/>
    <w:rsid w:val="00CE15FA"/>
    <w:rsid w:val="00CE5726"/>
    <w:rsid w:val="00CE7D6F"/>
    <w:rsid w:val="00CE7F79"/>
    <w:rsid w:val="00CF0C00"/>
    <w:rsid w:val="00CF1AC7"/>
    <w:rsid w:val="00CF1CF6"/>
    <w:rsid w:val="00CF2AE5"/>
    <w:rsid w:val="00CF48E7"/>
    <w:rsid w:val="00CF7226"/>
    <w:rsid w:val="00CF7AE0"/>
    <w:rsid w:val="00D006E8"/>
    <w:rsid w:val="00D0074B"/>
    <w:rsid w:val="00D01748"/>
    <w:rsid w:val="00D01905"/>
    <w:rsid w:val="00D01CA2"/>
    <w:rsid w:val="00D023E1"/>
    <w:rsid w:val="00D02549"/>
    <w:rsid w:val="00D0345F"/>
    <w:rsid w:val="00D03EAA"/>
    <w:rsid w:val="00D044F5"/>
    <w:rsid w:val="00D04D30"/>
    <w:rsid w:val="00D04DEC"/>
    <w:rsid w:val="00D05F5B"/>
    <w:rsid w:val="00D07127"/>
    <w:rsid w:val="00D07464"/>
    <w:rsid w:val="00D1295D"/>
    <w:rsid w:val="00D12AA5"/>
    <w:rsid w:val="00D14480"/>
    <w:rsid w:val="00D14B76"/>
    <w:rsid w:val="00D14D53"/>
    <w:rsid w:val="00D15925"/>
    <w:rsid w:val="00D1698D"/>
    <w:rsid w:val="00D205D0"/>
    <w:rsid w:val="00D20C27"/>
    <w:rsid w:val="00D2153A"/>
    <w:rsid w:val="00D2168C"/>
    <w:rsid w:val="00D231C5"/>
    <w:rsid w:val="00D239EA"/>
    <w:rsid w:val="00D3043B"/>
    <w:rsid w:val="00D304B5"/>
    <w:rsid w:val="00D31791"/>
    <w:rsid w:val="00D34047"/>
    <w:rsid w:val="00D34FA3"/>
    <w:rsid w:val="00D3627A"/>
    <w:rsid w:val="00D362BF"/>
    <w:rsid w:val="00D362D0"/>
    <w:rsid w:val="00D3717C"/>
    <w:rsid w:val="00D379FD"/>
    <w:rsid w:val="00D37B62"/>
    <w:rsid w:val="00D406FA"/>
    <w:rsid w:val="00D4072C"/>
    <w:rsid w:val="00D40FEC"/>
    <w:rsid w:val="00D4193C"/>
    <w:rsid w:val="00D430AD"/>
    <w:rsid w:val="00D4409F"/>
    <w:rsid w:val="00D452BD"/>
    <w:rsid w:val="00D45A1B"/>
    <w:rsid w:val="00D47A97"/>
    <w:rsid w:val="00D53359"/>
    <w:rsid w:val="00D53870"/>
    <w:rsid w:val="00D577E0"/>
    <w:rsid w:val="00D61724"/>
    <w:rsid w:val="00D61799"/>
    <w:rsid w:val="00D618EE"/>
    <w:rsid w:val="00D61FEF"/>
    <w:rsid w:val="00D6227A"/>
    <w:rsid w:val="00D6232B"/>
    <w:rsid w:val="00D654F4"/>
    <w:rsid w:val="00D659AD"/>
    <w:rsid w:val="00D6679B"/>
    <w:rsid w:val="00D66A4A"/>
    <w:rsid w:val="00D67299"/>
    <w:rsid w:val="00D6750B"/>
    <w:rsid w:val="00D678D0"/>
    <w:rsid w:val="00D71AF0"/>
    <w:rsid w:val="00D72984"/>
    <w:rsid w:val="00D76532"/>
    <w:rsid w:val="00D7703E"/>
    <w:rsid w:val="00D778F9"/>
    <w:rsid w:val="00D77E7D"/>
    <w:rsid w:val="00D80C9F"/>
    <w:rsid w:val="00D823FF"/>
    <w:rsid w:val="00D838BF"/>
    <w:rsid w:val="00D83D2B"/>
    <w:rsid w:val="00D84146"/>
    <w:rsid w:val="00D845FF"/>
    <w:rsid w:val="00D84EB0"/>
    <w:rsid w:val="00D86847"/>
    <w:rsid w:val="00D877D6"/>
    <w:rsid w:val="00D91B04"/>
    <w:rsid w:val="00D9233C"/>
    <w:rsid w:val="00D92506"/>
    <w:rsid w:val="00D93E33"/>
    <w:rsid w:val="00D94F6B"/>
    <w:rsid w:val="00D94FE6"/>
    <w:rsid w:val="00DA1C49"/>
    <w:rsid w:val="00DA282B"/>
    <w:rsid w:val="00DA30C8"/>
    <w:rsid w:val="00DA35A4"/>
    <w:rsid w:val="00DA5673"/>
    <w:rsid w:val="00DA5FF3"/>
    <w:rsid w:val="00DA68FA"/>
    <w:rsid w:val="00DB0E0E"/>
    <w:rsid w:val="00DB11F5"/>
    <w:rsid w:val="00DB3697"/>
    <w:rsid w:val="00DB3E19"/>
    <w:rsid w:val="00DB4DC8"/>
    <w:rsid w:val="00DB4DFB"/>
    <w:rsid w:val="00DB56F0"/>
    <w:rsid w:val="00DB58BD"/>
    <w:rsid w:val="00DC0396"/>
    <w:rsid w:val="00DC088B"/>
    <w:rsid w:val="00DC2AF7"/>
    <w:rsid w:val="00DC5CAA"/>
    <w:rsid w:val="00DC612F"/>
    <w:rsid w:val="00DC6DA5"/>
    <w:rsid w:val="00DD0859"/>
    <w:rsid w:val="00DD193D"/>
    <w:rsid w:val="00DD1FDF"/>
    <w:rsid w:val="00DD2523"/>
    <w:rsid w:val="00DD254D"/>
    <w:rsid w:val="00DD2924"/>
    <w:rsid w:val="00DD2A20"/>
    <w:rsid w:val="00DD2E8B"/>
    <w:rsid w:val="00DD2FA1"/>
    <w:rsid w:val="00DD435C"/>
    <w:rsid w:val="00DD49BF"/>
    <w:rsid w:val="00DD73A2"/>
    <w:rsid w:val="00DD73E6"/>
    <w:rsid w:val="00DE053D"/>
    <w:rsid w:val="00DE160A"/>
    <w:rsid w:val="00DE1CF7"/>
    <w:rsid w:val="00DE2C2B"/>
    <w:rsid w:val="00DE2FDA"/>
    <w:rsid w:val="00DE3C7E"/>
    <w:rsid w:val="00DE4782"/>
    <w:rsid w:val="00DE55F9"/>
    <w:rsid w:val="00DE59B7"/>
    <w:rsid w:val="00DE6331"/>
    <w:rsid w:val="00DE6916"/>
    <w:rsid w:val="00DE7C81"/>
    <w:rsid w:val="00DF1B20"/>
    <w:rsid w:val="00DF20B3"/>
    <w:rsid w:val="00DF3150"/>
    <w:rsid w:val="00DF37CD"/>
    <w:rsid w:val="00DF5193"/>
    <w:rsid w:val="00DF5392"/>
    <w:rsid w:val="00DF6A32"/>
    <w:rsid w:val="00E01FF0"/>
    <w:rsid w:val="00E0326B"/>
    <w:rsid w:val="00E04BE5"/>
    <w:rsid w:val="00E06F6A"/>
    <w:rsid w:val="00E101D7"/>
    <w:rsid w:val="00E13EDC"/>
    <w:rsid w:val="00E14D35"/>
    <w:rsid w:val="00E16DBB"/>
    <w:rsid w:val="00E170A6"/>
    <w:rsid w:val="00E21907"/>
    <w:rsid w:val="00E22952"/>
    <w:rsid w:val="00E22BA3"/>
    <w:rsid w:val="00E256AA"/>
    <w:rsid w:val="00E26E11"/>
    <w:rsid w:val="00E26F62"/>
    <w:rsid w:val="00E27EB8"/>
    <w:rsid w:val="00E339C6"/>
    <w:rsid w:val="00E33C39"/>
    <w:rsid w:val="00E362CF"/>
    <w:rsid w:val="00E36663"/>
    <w:rsid w:val="00E3759D"/>
    <w:rsid w:val="00E41C01"/>
    <w:rsid w:val="00E41C4E"/>
    <w:rsid w:val="00E43475"/>
    <w:rsid w:val="00E44D1F"/>
    <w:rsid w:val="00E456B2"/>
    <w:rsid w:val="00E45AA7"/>
    <w:rsid w:val="00E45C4E"/>
    <w:rsid w:val="00E469D9"/>
    <w:rsid w:val="00E46B4A"/>
    <w:rsid w:val="00E46F05"/>
    <w:rsid w:val="00E50326"/>
    <w:rsid w:val="00E525E9"/>
    <w:rsid w:val="00E52783"/>
    <w:rsid w:val="00E53FA2"/>
    <w:rsid w:val="00E545F0"/>
    <w:rsid w:val="00E62CA8"/>
    <w:rsid w:val="00E63597"/>
    <w:rsid w:val="00E64CE2"/>
    <w:rsid w:val="00E653D6"/>
    <w:rsid w:val="00E658E4"/>
    <w:rsid w:val="00E65A2A"/>
    <w:rsid w:val="00E65FD3"/>
    <w:rsid w:val="00E6641D"/>
    <w:rsid w:val="00E668D5"/>
    <w:rsid w:val="00E70DF9"/>
    <w:rsid w:val="00E71386"/>
    <w:rsid w:val="00E71651"/>
    <w:rsid w:val="00E71988"/>
    <w:rsid w:val="00E72841"/>
    <w:rsid w:val="00E73C79"/>
    <w:rsid w:val="00E74970"/>
    <w:rsid w:val="00E74BEF"/>
    <w:rsid w:val="00E76B01"/>
    <w:rsid w:val="00E77409"/>
    <w:rsid w:val="00E8020B"/>
    <w:rsid w:val="00E80220"/>
    <w:rsid w:val="00E80935"/>
    <w:rsid w:val="00E80C83"/>
    <w:rsid w:val="00E823A8"/>
    <w:rsid w:val="00E82767"/>
    <w:rsid w:val="00E86454"/>
    <w:rsid w:val="00E87675"/>
    <w:rsid w:val="00E87BBE"/>
    <w:rsid w:val="00E90175"/>
    <w:rsid w:val="00E91D3D"/>
    <w:rsid w:val="00E92D25"/>
    <w:rsid w:val="00E946E3"/>
    <w:rsid w:val="00E959A1"/>
    <w:rsid w:val="00E95D45"/>
    <w:rsid w:val="00E966B6"/>
    <w:rsid w:val="00E97918"/>
    <w:rsid w:val="00EA09F6"/>
    <w:rsid w:val="00EA0D71"/>
    <w:rsid w:val="00EA15E5"/>
    <w:rsid w:val="00EA3378"/>
    <w:rsid w:val="00EA3661"/>
    <w:rsid w:val="00EA3AA3"/>
    <w:rsid w:val="00EA43EC"/>
    <w:rsid w:val="00EA4C8E"/>
    <w:rsid w:val="00EB08E2"/>
    <w:rsid w:val="00EB4285"/>
    <w:rsid w:val="00EB5698"/>
    <w:rsid w:val="00EB63F7"/>
    <w:rsid w:val="00EB67CA"/>
    <w:rsid w:val="00EB6F67"/>
    <w:rsid w:val="00EC135E"/>
    <w:rsid w:val="00EC2A6F"/>
    <w:rsid w:val="00EC2BF7"/>
    <w:rsid w:val="00EC4696"/>
    <w:rsid w:val="00EC4D34"/>
    <w:rsid w:val="00EC55A1"/>
    <w:rsid w:val="00EC62A9"/>
    <w:rsid w:val="00EC7408"/>
    <w:rsid w:val="00ED18C4"/>
    <w:rsid w:val="00ED4847"/>
    <w:rsid w:val="00ED49AD"/>
    <w:rsid w:val="00ED6D7A"/>
    <w:rsid w:val="00ED73A1"/>
    <w:rsid w:val="00EE1C4E"/>
    <w:rsid w:val="00EE2333"/>
    <w:rsid w:val="00EE5F6E"/>
    <w:rsid w:val="00EE7046"/>
    <w:rsid w:val="00EF0D88"/>
    <w:rsid w:val="00EF32E1"/>
    <w:rsid w:val="00EF3756"/>
    <w:rsid w:val="00EF44FA"/>
    <w:rsid w:val="00EF4873"/>
    <w:rsid w:val="00EF4A72"/>
    <w:rsid w:val="00EF6ED1"/>
    <w:rsid w:val="00EF73DB"/>
    <w:rsid w:val="00EF7971"/>
    <w:rsid w:val="00EF7CF0"/>
    <w:rsid w:val="00F02527"/>
    <w:rsid w:val="00F029A4"/>
    <w:rsid w:val="00F03515"/>
    <w:rsid w:val="00F04069"/>
    <w:rsid w:val="00F07C1B"/>
    <w:rsid w:val="00F10946"/>
    <w:rsid w:val="00F10E3C"/>
    <w:rsid w:val="00F110F3"/>
    <w:rsid w:val="00F11769"/>
    <w:rsid w:val="00F12C36"/>
    <w:rsid w:val="00F14608"/>
    <w:rsid w:val="00F170E1"/>
    <w:rsid w:val="00F20CD3"/>
    <w:rsid w:val="00F23742"/>
    <w:rsid w:val="00F243E1"/>
    <w:rsid w:val="00F24BC6"/>
    <w:rsid w:val="00F258E0"/>
    <w:rsid w:val="00F25ACC"/>
    <w:rsid w:val="00F27710"/>
    <w:rsid w:val="00F30712"/>
    <w:rsid w:val="00F31F36"/>
    <w:rsid w:val="00F33F0C"/>
    <w:rsid w:val="00F3484A"/>
    <w:rsid w:val="00F35826"/>
    <w:rsid w:val="00F36496"/>
    <w:rsid w:val="00F37A7E"/>
    <w:rsid w:val="00F41FE8"/>
    <w:rsid w:val="00F422F5"/>
    <w:rsid w:val="00F433AF"/>
    <w:rsid w:val="00F43455"/>
    <w:rsid w:val="00F43D3D"/>
    <w:rsid w:val="00F4430F"/>
    <w:rsid w:val="00F44684"/>
    <w:rsid w:val="00F44AED"/>
    <w:rsid w:val="00F4562D"/>
    <w:rsid w:val="00F4698A"/>
    <w:rsid w:val="00F46AB4"/>
    <w:rsid w:val="00F46FE6"/>
    <w:rsid w:val="00F508D6"/>
    <w:rsid w:val="00F50906"/>
    <w:rsid w:val="00F50FCB"/>
    <w:rsid w:val="00F51330"/>
    <w:rsid w:val="00F51475"/>
    <w:rsid w:val="00F51D82"/>
    <w:rsid w:val="00F52793"/>
    <w:rsid w:val="00F53541"/>
    <w:rsid w:val="00F5375A"/>
    <w:rsid w:val="00F53B0D"/>
    <w:rsid w:val="00F54437"/>
    <w:rsid w:val="00F562D7"/>
    <w:rsid w:val="00F603B2"/>
    <w:rsid w:val="00F60442"/>
    <w:rsid w:val="00F60826"/>
    <w:rsid w:val="00F60828"/>
    <w:rsid w:val="00F60E63"/>
    <w:rsid w:val="00F61193"/>
    <w:rsid w:val="00F612DD"/>
    <w:rsid w:val="00F63395"/>
    <w:rsid w:val="00F63EE8"/>
    <w:rsid w:val="00F70CBA"/>
    <w:rsid w:val="00F7162C"/>
    <w:rsid w:val="00F73AD8"/>
    <w:rsid w:val="00F76093"/>
    <w:rsid w:val="00F7683A"/>
    <w:rsid w:val="00F80DB0"/>
    <w:rsid w:val="00F8372A"/>
    <w:rsid w:val="00F861D7"/>
    <w:rsid w:val="00F91510"/>
    <w:rsid w:val="00F91A3A"/>
    <w:rsid w:val="00F9345F"/>
    <w:rsid w:val="00F93828"/>
    <w:rsid w:val="00F93DF6"/>
    <w:rsid w:val="00F93FA7"/>
    <w:rsid w:val="00F95254"/>
    <w:rsid w:val="00F96153"/>
    <w:rsid w:val="00F97435"/>
    <w:rsid w:val="00FA2EB7"/>
    <w:rsid w:val="00FA33AD"/>
    <w:rsid w:val="00FA64AA"/>
    <w:rsid w:val="00FA651D"/>
    <w:rsid w:val="00FA7280"/>
    <w:rsid w:val="00FA7E59"/>
    <w:rsid w:val="00FB081D"/>
    <w:rsid w:val="00FB1D6A"/>
    <w:rsid w:val="00FB4488"/>
    <w:rsid w:val="00FB70C7"/>
    <w:rsid w:val="00FB7FFC"/>
    <w:rsid w:val="00FC02EC"/>
    <w:rsid w:val="00FC13D9"/>
    <w:rsid w:val="00FC1C94"/>
    <w:rsid w:val="00FC26DA"/>
    <w:rsid w:val="00FC2798"/>
    <w:rsid w:val="00FC288C"/>
    <w:rsid w:val="00FC4719"/>
    <w:rsid w:val="00FC504C"/>
    <w:rsid w:val="00FC734A"/>
    <w:rsid w:val="00FC7490"/>
    <w:rsid w:val="00FC7733"/>
    <w:rsid w:val="00FD1442"/>
    <w:rsid w:val="00FD1578"/>
    <w:rsid w:val="00FD272E"/>
    <w:rsid w:val="00FD42A5"/>
    <w:rsid w:val="00FD441B"/>
    <w:rsid w:val="00FD465A"/>
    <w:rsid w:val="00FD55CF"/>
    <w:rsid w:val="00FD6E23"/>
    <w:rsid w:val="00FD6E91"/>
    <w:rsid w:val="00FD7F87"/>
    <w:rsid w:val="00FE093D"/>
    <w:rsid w:val="00FE1854"/>
    <w:rsid w:val="00FE1AAA"/>
    <w:rsid w:val="00FE1AF5"/>
    <w:rsid w:val="00FE31AC"/>
    <w:rsid w:val="00FE4B77"/>
    <w:rsid w:val="00FE4FA0"/>
    <w:rsid w:val="00FE72EE"/>
    <w:rsid w:val="00FF0657"/>
    <w:rsid w:val="00FF0708"/>
    <w:rsid w:val="00FF0ABB"/>
    <w:rsid w:val="00FF3032"/>
    <w:rsid w:val="00FF36E8"/>
    <w:rsid w:val="00FF3E7A"/>
    <w:rsid w:val="00FF42E1"/>
    <w:rsid w:val="00FF4F41"/>
    <w:rsid w:val="00FF5E37"/>
    <w:rsid w:val="00FF74E6"/>
    <w:rsid w:val="00FF76B2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19141"/>
  <w15:docId w15:val="{E780A868-D2C9-4BC3-9628-19BB6348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9D6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rsid w:val="00D61FEF"/>
    <w:pPr>
      <w:spacing w:after="200" w:line="276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D61FEF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D61FEF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1EE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1EEE"/>
    <w:rPr>
      <w:rFonts w:cs="Times New Roman"/>
    </w:rPr>
  </w:style>
  <w:style w:type="table" w:styleId="Tabela-Siatka">
    <w:name w:val="Table Grid"/>
    <w:basedOn w:val="Standardowy"/>
    <w:uiPriority w:val="39"/>
    <w:rsid w:val="00896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AE2FA9"/>
    <w:rPr>
      <w:rFonts w:cs="Times New Roman"/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AE2FA9"/>
    <w:rPr>
      <w:sz w:val="20"/>
      <w:szCs w:val="20"/>
    </w:rPr>
  </w:style>
  <w:style w:type="character" w:customStyle="1" w:styleId="TekstkomentarzaZnak">
    <w:name w:val="Tekst komentarza Znak"/>
    <w:aliases w:val="Znak Znak"/>
    <w:link w:val="Tekstkomentarza"/>
    <w:uiPriority w:val="99"/>
    <w:rsid w:val="00AE2FA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F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2FA9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5A2A"/>
    <w:rPr>
      <w:sz w:val="22"/>
      <w:szCs w:val="22"/>
    </w:rPr>
  </w:style>
  <w:style w:type="paragraph" w:styleId="Akapitzlist">
    <w:name w:val="List Paragraph"/>
    <w:aliases w:val="Numerowanie,maz_wyliczenie,opis dzialania,K-P_odwolanie,A_wyliczenie,Akapit z listą5,punktowane_snoroa,Kolorowa lista — akcent 11,Akapit z listą BS,Obiekt,List Paragraph1,BulletC,normalny tekst,Akapit z listą11,sw tekst,List Paragraph"/>
    <w:basedOn w:val="Normalny"/>
    <w:link w:val="AkapitzlistZnak"/>
    <w:uiPriority w:val="34"/>
    <w:qFormat/>
    <w:rsid w:val="00E8276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435C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787508"/>
  </w:style>
  <w:style w:type="paragraph" w:customStyle="1" w:styleId="pf0">
    <w:name w:val="pf0"/>
    <w:basedOn w:val="Normalny"/>
    <w:rsid w:val="00383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383EF4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59B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F0ABB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maz_wyliczenie Znak,opis dzialania Znak,K-P_odwolanie Znak,A_wyliczenie Znak,Akapit z listą5 Znak,punktowane_snoroa Znak,Kolorowa lista — akcent 11 Znak,Akapit z listą BS Znak,Obiekt Znak,List Paragraph1 Znak"/>
    <w:basedOn w:val="Domylnaczcionkaakapitu"/>
    <w:link w:val="Akapitzlist"/>
    <w:uiPriority w:val="34"/>
    <w:qFormat/>
    <w:locked/>
    <w:rsid w:val="009C57B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7522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221E"/>
    <w:rPr>
      <w:i/>
      <w:iCs/>
      <w:color w:val="404040" w:themeColor="text1" w:themeTint="BF"/>
      <w:sz w:val="22"/>
      <w:szCs w:val="22"/>
    </w:rPr>
  </w:style>
  <w:style w:type="character" w:styleId="Pogrubienie">
    <w:name w:val="Strong"/>
    <w:uiPriority w:val="22"/>
    <w:qFormat/>
    <w:rsid w:val="00F43455"/>
    <w:rPr>
      <w:b/>
      <w:bCs/>
      <w:color w:val="70AD47" w:themeColor="accent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c84d6c-8fa0-45bd-8cfc-d3e197c409ed" xsi:nil="true"/>
    <lcf76f155ced4ddcb4097134ff3c332f xmlns="4a4f68e9-3f33-45b9-a085-f2832c45a180">
      <Terms xmlns="http://schemas.microsoft.com/office/infopath/2007/PartnerControls"/>
    </lcf76f155ced4ddcb4097134ff3c332f>
    <opis xmlns="4a4f68e9-3f33-45b9-a085-f2832c45a18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56F75422AC03479FB5B603D029EB12" ma:contentTypeVersion="19" ma:contentTypeDescription="Utwórz nowy dokument." ma:contentTypeScope="" ma:versionID="d5d37abd73c04a0eaf760c65027d15a5">
  <xsd:schema xmlns:xsd="http://www.w3.org/2001/XMLSchema" xmlns:xs="http://www.w3.org/2001/XMLSchema" xmlns:p="http://schemas.microsoft.com/office/2006/metadata/properties" xmlns:ns2="4a4f68e9-3f33-45b9-a085-f2832c45a180" xmlns:ns3="b1c84d6c-8fa0-45bd-8cfc-d3e197c409ed" targetNamespace="http://schemas.microsoft.com/office/2006/metadata/properties" ma:root="true" ma:fieldsID="9ed599c26c5868e2b38fc76b498f6c91" ns2:_="" ns3:_="">
    <xsd:import namespace="4a4f68e9-3f33-45b9-a085-f2832c45a180"/>
    <xsd:import namespace="b1c84d6c-8fa0-45bd-8cfc-d3e197c409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op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f68e9-3f33-45b9-a085-f2832c45a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is" ma:index="26" nillable="true" ma:displayName="opis" ma:format="Dropdown" ma:internalName="opi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84d6c-8fa0-45bd-8cfc-d3e197c409e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82463e4-4bdf-4158-8911-90c7514e3e82}" ma:internalName="TaxCatchAll" ma:showField="CatchAllData" ma:web="b1c84d6c-8fa0-45bd-8cfc-d3e197c409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294413-0335-4225-8268-653255846F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B5091-8CAD-485A-ABDD-618D3A4E395E}">
  <ds:schemaRefs>
    <ds:schemaRef ds:uri="http://schemas.microsoft.com/office/2006/metadata/properties"/>
    <ds:schemaRef ds:uri="http://schemas.microsoft.com/office/infopath/2007/PartnerControls"/>
    <ds:schemaRef ds:uri="b1c84d6c-8fa0-45bd-8cfc-d3e197c409ed"/>
    <ds:schemaRef ds:uri="4a4f68e9-3f33-45b9-a085-f2832c45a180"/>
  </ds:schemaRefs>
</ds:datastoreItem>
</file>

<file path=customXml/itemProps3.xml><?xml version="1.0" encoding="utf-8"?>
<ds:datastoreItem xmlns:ds="http://schemas.openxmlformats.org/officeDocument/2006/customXml" ds:itemID="{8EF483CC-4557-4E61-989F-79469B679E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2B7C38-CB40-413D-B859-8994E57C5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f68e9-3f33-45b9-a085-f2832c45a180"/>
    <ds:schemaRef ds:uri="b1c84d6c-8fa0-45bd-8cfc-d3e197c409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5565</Words>
  <Characters>33395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Cecherz Małgorzata</dc:creator>
  <cp:keywords/>
  <dc:description/>
  <cp:lastModifiedBy>Kobryn Marta</cp:lastModifiedBy>
  <cp:revision>3</cp:revision>
  <cp:lastPrinted>2024-10-03T10:13:00Z</cp:lastPrinted>
  <dcterms:created xsi:type="dcterms:W3CDTF">2025-07-24T11:05:00Z</dcterms:created>
  <dcterms:modified xsi:type="dcterms:W3CDTF">2025-07-25T14:20:00Z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0x0101009656F75422AC03479FB5B603D029EB12</vt:lpwstr>
  </property>
  <property fmtid="{D5CDD505-2E9C-101B-9397-08002B2CF9AE}" pid="3" name="MediaServiceImageTags">
    <vt:lpwstr/>
  </property>
  <property fmtid="{D5CDD505-2E9C-101B-9397-08002B2CF9AE}" pid="4" name="TaxCatchAll">
    <vt:lpwstr/>
  </property>
  <property fmtid="{D5CDD505-2E9C-101B-9397-08002B2CF9AE}" pid="5" name="lcf76f155ced4ddcb4097134ff3c332f">
    <vt:lpwstr/>
  </property>
</Properties>
</file>